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1D20" w14:textId="6F48260E" w:rsidR="00F843B7" w:rsidRPr="006926E8" w:rsidRDefault="006926E8" w:rsidP="008274BB">
      <w:pPr>
        <w:tabs>
          <w:tab w:val="left" w:pos="567"/>
        </w:tabs>
        <w:spacing w:after="0" w:line="360" w:lineRule="auto"/>
        <w:ind w:firstLine="567"/>
        <w:jc w:val="right"/>
        <w:rPr>
          <w:rFonts w:cs="Miriam"/>
          <w:lang w:val="en-US"/>
        </w:rPr>
      </w:pPr>
      <w:r>
        <w:rPr>
          <w:rFonts w:cs="Miriam"/>
          <w:lang w:val="en-US"/>
        </w:rPr>
        <w:t>48/10</w:t>
      </w:r>
      <w:r w:rsidR="008846F3">
        <w:rPr>
          <w:rFonts w:cs="Miriam"/>
          <w:lang w:val="en-US"/>
        </w:rPr>
        <w:t>.</w:t>
      </w:r>
      <w:r>
        <w:rPr>
          <w:rFonts w:cs="Miriam"/>
          <w:lang w:val="en-US"/>
        </w:rPr>
        <w:t>06</w:t>
      </w:r>
      <w:r w:rsidR="008846F3">
        <w:rPr>
          <w:rFonts w:cs="Miriam"/>
          <w:lang w:val="en-US"/>
        </w:rPr>
        <w:t>.</w:t>
      </w:r>
      <w:r>
        <w:rPr>
          <w:rFonts w:cs="Miriam"/>
          <w:lang w:val="en-US"/>
        </w:rPr>
        <w:t>2021</w:t>
      </w:r>
    </w:p>
    <w:p w14:paraId="777D2492" w14:textId="60412A45" w:rsidR="00F843B7" w:rsidRPr="00C37DCB" w:rsidRDefault="00147220" w:rsidP="008274BB">
      <w:pPr>
        <w:tabs>
          <w:tab w:val="left" w:pos="567"/>
        </w:tabs>
        <w:spacing w:after="0" w:line="360" w:lineRule="auto"/>
        <w:ind w:firstLine="567"/>
        <w:jc w:val="right"/>
        <w:rPr>
          <w:rFonts w:cs="Miriam"/>
          <w:lang w:val="en-US"/>
        </w:rPr>
      </w:pPr>
      <w:r w:rsidRPr="00C37DCB">
        <w:rPr>
          <w:noProof/>
          <w:lang w:eastAsia="ru-RU"/>
        </w:rPr>
        <w:drawing>
          <wp:anchor distT="0" distB="0" distL="114300" distR="114300" simplePos="0" relativeHeight="251659264" behindDoc="0" locked="0" layoutInCell="1" allowOverlap="1" wp14:anchorId="02C01D90" wp14:editId="264B092F">
            <wp:simplePos x="0" y="0"/>
            <wp:positionH relativeFrom="margin">
              <wp:posOffset>2599552</wp:posOffset>
            </wp:positionH>
            <wp:positionV relativeFrom="paragraph">
              <wp:posOffset>152648</wp:posOffset>
            </wp:positionV>
            <wp:extent cx="1276350"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0EDFA" w14:textId="77777777" w:rsidR="00F843B7" w:rsidRPr="00C37DCB" w:rsidRDefault="00F843B7" w:rsidP="008274BB">
      <w:pPr>
        <w:tabs>
          <w:tab w:val="left" w:pos="567"/>
        </w:tabs>
        <w:spacing w:after="0" w:line="360" w:lineRule="auto"/>
        <w:ind w:firstLine="567"/>
        <w:jc w:val="right"/>
        <w:rPr>
          <w:rFonts w:cs="Miriam"/>
          <w:lang w:val="hy-AM"/>
        </w:rPr>
      </w:pPr>
    </w:p>
    <w:p w14:paraId="33E649E4" w14:textId="77777777" w:rsidR="00F843B7" w:rsidRPr="00C37DCB" w:rsidRDefault="00F843B7" w:rsidP="008274BB">
      <w:pPr>
        <w:tabs>
          <w:tab w:val="left" w:pos="567"/>
        </w:tabs>
        <w:spacing w:after="0" w:line="360" w:lineRule="auto"/>
        <w:ind w:firstLine="567"/>
        <w:jc w:val="center"/>
        <w:rPr>
          <w:lang w:val="en-US"/>
        </w:rPr>
      </w:pPr>
    </w:p>
    <w:p w14:paraId="24AD80E7" w14:textId="77777777" w:rsidR="00F843B7" w:rsidRPr="00C37DCB" w:rsidRDefault="00F843B7" w:rsidP="008274BB">
      <w:pPr>
        <w:tabs>
          <w:tab w:val="left" w:pos="567"/>
        </w:tabs>
        <w:spacing w:after="0" w:line="360" w:lineRule="auto"/>
        <w:ind w:firstLine="567"/>
        <w:rPr>
          <w:rFonts w:cs="Miriam"/>
          <w:lang w:val="en-US"/>
        </w:rPr>
      </w:pPr>
    </w:p>
    <w:p w14:paraId="2F36E5ED" w14:textId="77777777" w:rsidR="00F843B7" w:rsidRPr="00C37DCB" w:rsidRDefault="00F843B7" w:rsidP="008274BB">
      <w:pPr>
        <w:tabs>
          <w:tab w:val="left" w:pos="567"/>
          <w:tab w:val="left" w:pos="9356"/>
        </w:tabs>
        <w:spacing w:after="0" w:line="360" w:lineRule="auto"/>
        <w:ind w:firstLine="567"/>
        <w:jc w:val="center"/>
        <w:rPr>
          <w:rFonts w:cs="Miriam"/>
          <w:sz w:val="32"/>
          <w:szCs w:val="32"/>
          <w:lang w:val="en-US"/>
        </w:rPr>
      </w:pPr>
      <w:r w:rsidRPr="00C37DCB">
        <w:rPr>
          <w:rFonts w:cs="Miriam"/>
          <w:sz w:val="32"/>
          <w:szCs w:val="32"/>
          <w:lang w:val="en-US"/>
        </w:rPr>
        <w:t xml:space="preserve"> </w:t>
      </w:r>
    </w:p>
    <w:p w14:paraId="12FDB3C0" w14:textId="77777777" w:rsidR="008274BB" w:rsidRPr="00C37DCB" w:rsidRDefault="00F843B7" w:rsidP="008274BB">
      <w:pPr>
        <w:tabs>
          <w:tab w:val="left" w:pos="567"/>
          <w:tab w:val="left" w:pos="9356"/>
        </w:tabs>
        <w:spacing w:after="0" w:line="360" w:lineRule="auto"/>
        <w:ind w:firstLine="567"/>
        <w:jc w:val="center"/>
        <w:rPr>
          <w:rFonts w:cs="Miriam"/>
          <w:sz w:val="32"/>
          <w:szCs w:val="32"/>
          <w:lang w:val="en-US"/>
        </w:rPr>
      </w:pPr>
      <w:r w:rsidRPr="00C37DCB">
        <w:rPr>
          <w:rFonts w:cs="Miriam"/>
          <w:sz w:val="32"/>
          <w:szCs w:val="32"/>
          <w:lang w:val="en-US"/>
        </w:rPr>
        <w:t xml:space="preserve"> </w:t>
      </w:r>
      <w:r w:rsidR="008274BB" w:rsidRPr="00C37DCB">
        <w:rPr>
          <w:rFonts w:cs="Miriam"/>
          <w:sz w:val="32"/>
          <w:szCs w:val="32"/>
        </w:rPr>
        <w:t>ՀԱՅԱՍՏԱՆԻ</w:t>
      </w:r>
      <w:r w:rsidR="008274BB" w:rsidRPr="00C37DCB">
        <w:rPr>
          <w:rFonts w:cs="Miriam"/>
          <w:sz w:val="32"/>
          <w:szCs w:val="32"/>
          <w:lang w:val="en-US"/>
        </w:rPr>
        <w:t xml:space="preserve"> </w:t>
      </w:r>
      <w:r w:rsidR="008274BB" w:rsidRPr="00C37DCB">
        <w:rPr>
          <w:rFonts w:cs="Miriam"/>
          <w:sz w:val="32"/>
          <w:szCs w:val="32"/>
        </w:rPr>
        <w:t>ՀԱՆՐԱՊԵՏՈՒԹՅՈՒՆ</w:t>
      </w:r>
    </w:p>
    <w:p w14:paraId="29E58D6A" w14:textId="77777777" w:rsidR="008274BB" w:rsidRPr="00C37DCB" w:rsidRDefault="008274BB" w:rsidP="008274BB">
      <w:pPr>
        <w:tabs>
          <w:tab w:val="left" w:pos="567"/>
          <w:tab w:val="left" w:pos="9356"/>
        </w:tabs>
        <w:spacing w:after="0" w:line="360" w:lineRule="auto"/>
        <w:ind w:firstLine="567"/>
        <w:jc w:val="center"/>
        <w:rPr>
          <w:rFonts w:cs="Miriam"/>
          <w:sz w:val="32"/>
          <w:szCs w:val="32"/>
          <w:lang w:val="en-US"/>
        </w:rPr>
      </w:pPr>
      <w:r w:rsidRPr="00C37DCB">
        <w:rPr>
          <w:rFonts w:cs="Miriam"/>
          <w:sz w:val="32"/>
          <w:szCs w:val="32"/>
          <w:lang w:val="en-US"/>
        </w:rPr>
        <w:t xml:space="preserve">  </w:t>
      </w:r>
      <w:r w:rsidRPr="00C37DCB">
        <w:rPr>
          <w:rFonts w:cs="Miriam"/>
          <w:sz w:val="32"/>
          <w:szCs w:val="32"/>
        </w:rPr>
        <w:t>ՎՃՌԱԲԵԿ</w:t>
      </w:r>
      <w:r w:rsidRPr="00C37DCB">
        <w:rPr>
          <w:rFonts w:cs="Miriam"/>
          <w:sz w:val="32"/>
          <w:szCs w:val="32"/>
          <w:lang w:val="en-US"/>
        </w:rPr>
        <w:t xml:space="preserve"> </w:t>
      </w:r>
      <w:r w:rsidRPr="00C37DCB">
        <w:rPr>
          <w:rFonts w:cs="Miriam"/>
          <w:sz w:val="32"/>
          <w:szCs w:val="32"/>
        </w:rPr>
        <w:t>ԴԱՏԱՐԱՆ</w:t>
      </w:r>
    </w:p>
    <w:p w14:paraId="666EEBFB" w14:textId="77777777" w:rsidR="008274BB" w:rsidRPr="00C37DCB" w:rsidRDefault="008274BB" w:rsidP="008274BB">
      <w:pPr>
        <w:tabs>
          <w:tab w:val="left" w:pos="567"/>
          <w:tab w:val="left" w:pos="9356"/>
        </w:tabs>
        <w:spacing w:after="0" w:line="360" w:lineRule="auto"/>
        <w:ind w:firstLine="567"/>
        <w:jc w:val="center"/>
        <w:rPr>
          <w:rFonts w:cs="Miriam"/>
          <w:b/>
          <w:sz w:val="32"/>
          <w:szCs w:val="32"/>
          <w:lang w:val="en-US"/>
        </w:rPr>
      </w:pPr>
      <w:r w:rsidRPr="00C37DCB">
        <w:rPr>
          <w:rFonts w:cs="Miriam"/>
          <w:b/>
          <w:sz w:val="32"/>
          <w:szCs w:val="32"/>
          <w:lang w:val="en-US"/>
        </w:rPr>
        <w:t xml:space="preserve">  </w:t>
      </w:r>
      <w:r w:rsidRPr="00C37DCB">
        <w:rPr>
          <w:rFonts w:cs="Miriam"/>
          <w:b/>
          <w:sz w:val="32"/>
          <w:szCs w:val="32"/>
        </w:rPr>
        <w:t>Ո</w:t>
      </w:r>
      <w:r w:rsidRPr="00C37DCB">
        <w:rPr>
          <w:rFonts w:cs="Miriam"/>
          <w:b/>
          <w:sz w:val="32"/>
          <w:szCs w:val="32"/>
          <w:lang w:val="en-US"/>
        </w:rPr>
        <w:t xml:space="preserve"> </w:t>
      </w:r>
      <w:r w:rsidRPr="00C37DCB">
        <w:rPr>
          <w:rFonts w:cs="Miriam"/>
          <w:b/>
          <w:sz w:val="32"/>
          <w:szCs w:val="32"/>
        </w:rPr>
        <w:t>Ր</w:t>
      </w:r>
      <w:r w:rsidRPr="00C37DCB">
        <w:rPr>
          <w:rFonts w:cs="Miriam"/>
          <w:b/>
          <w:sz w:val="32"/>
          <w:szCs w:val="32"/>
          <w:lang w:val="en-US"/>
        </w:rPr>
        <w:t xml:space="preserve"> </w:t>
      </w:r>
      <w:r w:rsidRPr="00C37DCB">
        <w:rPr>
          <w:rFonts w:cs="Miriam"/>
          <w:b/>
          <w:sz w:val="32"/>
          <w:szCs w:val="32"/>
        </w:rPr>
        <w:t>Ո</w:t>
      </w:r>
      <w:r w:rsidRPr="00C37DCB">
        <w:rPr>
          <w:rFonts w:cs="Miriam"/>
          <w:b/>
          <w:sz w:val="32"/>
          <w:szCs w:val="32"/>
          <w:lang w:val="en-US"/>
        </w:rPr>
        <w:t xml:space="preserve"> </w:t>
      </w:r>
      <w:r w:rsidRPr="00C37DCB">
        <w:rPr>
          <w:rFonts w:cs="Miriam"/>
          <w:b/>
          <w:sz w:val="32"/>
          <w:szCs w:val="32"/>
        </w:rPr>
        <w:t>Շ</w:t>
      </w:r>
      <w:r w:rsidRPr="00C37DCB">
        <w:rPr>
          <w:rFonts w:cs="Miriam"/>
          <w:b/>
          <w:sz w:val="32"/>
          <w:szCs w:val="32"/>
          <w:lang w:val="en-US"/>
        </w:rPr>
        <w:t xml:space="preserve"> </w:t>
      </w:r>
      <w:r w:rsidRPr="00C37DCB">
        <w:rPr>
          <w:rFonts w:cs="Miriam"/>
          <w:b/>
          <w:sz w:val="32"/>
          <w:szCs w:val="32"/>
        </w:rPr>
        <w:t>ՈՒ</w:t>
      </w:r>
      <w:r w:rsidRPr="00C37DCB">
        <w:rPr>
          <w:rFonts w:cs="Miriam"/>
          <w:b/>
          <w:sz w:val="32"/>
          <w:szCs w:val="32"/>
          <w:lang w:val="en-US"/>
        </w:rPr>
        <w:t xml:space="preserve"> </w:t>
      </w:r>
      <w:r w:rsidRPr="00C37DCB">
        <w:rPr>
          <w:rFonts w:cs="Miriam"/>
          <w:b/>
          <w:sz w:val="32"/>
          <w:szCs w:val="32"/>
        </w:rPr>
        <w:t>Մ</w:t>
      </w:r>
    </w:p>
    <w:p w14:paraId="485FD92B" w14:textId="77777777" w:rsidR="008274BB" w:rsidRPr="00C37DCB" w:rsidRDefault="008274BB" w:rsidP="008274BB">
      <w:pPr>
        <w:tabs>
          <w:tab w:val="left" w:pos="0"/>
          <w:tab w:val="left" w:pos="567"/>
        </w:tabs>
        <w:spacing w:after="0" w:line="360" w:lineRule="auto"/>
        <w:ind w:firstLine="567"/>
        <w:jc w:val="center"/>
        <w:rPr>
          <w:rFonts w:cs="Miriam"/>
          <w:sz w:val="32"/>
          <w:szCs w:val="32"/>
          <w:lang w:val="hy-AM"/>
        </w:rPr>
      </w:pPr>
      <w:r w:rsidRPr="00C37DCB">
        <w:rPr>
          <w:rFonts w:cs="Miriam"/>
          <w:sz w:val="32"/>
          <w:szCs w:val="32"/>
          <w:lang w:val="hy-AM"/>
        </w:rPr>
        <w:t>ՀԱՆՈՒՆ ՀԱՅԱՍՏԱՆԻ ՀԱՆՐԱՊԵՏՈՒԹՅԱՆ</w:t>
      </w:r>
    </w:p>
    <w:p w14:paraId="4E1D64FE" w14:textId="77777777" w:rsidR="008274BB" w:rsidRPr="006F3718" w:rsidRDefault="008274BB" w:rsidP="006F3718">
      <w:pPr>
        <w:tabs>
          <w:tab w:val="left" w:pos="0"/>
          <w:tab w:val="left" w:pos="567"/>
          <w:tab w:val="left" w:pos="9356"/>
        </w:tabs>
        <w:spacing w:after="0" w:line="360" w:lineRule="auto"/>
        <w:rPr>
          <w:sz w:val="10"/>
          <w:szCs w:val="10"/>
          <w:lang w:val="hy-AM"/>
        </w:rPr>
      </w:pPr>
      <w:r w:rsidRPr="00C37DCB">
        <w:rPr>
          <w:lang w:val="hy-AM"/>
        </w:rPr>
        <w:t xml:space="preserve">       </w:t>
      </w:r>
    </w:p>
    <w:p w14:paraId="58B8423B" w14:textId="77777777" w:rsidR="008274BB" w:rsidRPr="00216DFC" w:rsidRDefault="008274BB" w:rsidP="008274BB">
      <w:pPr>
        <w:pStyle w:val="3"/>
        <w:spacing w:after="0"/>
        <w:rPr>
          <w:rFonts w:ascii="GHEA Mariam" w:eastAsia="GHEA Mariam" w:hAnsi="GHEA Mariam" w:cs="GHEA Mariam"/>
          <w:lang w:val="hy-AM"/>
        </w:rPr>
      </w:pPr>
      <w:r w:rsidRPr="00216DFC">
        <w:rPr>
          <w:rFonts w:ascii="GHEA Mariam" w:hAnsi="GHEA Mariam"/>
          <w:lang w:val="hy-AM"/>
        </w:rPr>
        <w:t>Հայաստանի Հանրապետության</w:t>
      </w:r>
    </w:p>
    <w:p w14:paraId="2FD1C918" w14:textId="77777777" w:rsidR="008274BB" w:rsidRPr="00216DFC" w:rsidRDefault="008274BB" w:rsidP="008274BB">
      <w:pPr>
        <w:pStyle w:val="3"/>
        <w:spacing w:after="0"/>
        <w:rPr>
          <w:rFonts w:ascii="GHEA Mariam" w:eastAsia="GHEA Mariam" w:hAnsi="GHEA Mariam" w:cs="GHEA Mariam"/>
          <w:lang w:val="hy-AM"/>
        </w:rPr>
      </w:pPr>
      <w:r w:rsidRPr="00216DFC">
        <w:rPr>
          <w:rFonts w:ascii="GHEA Mariam" w:hAnsi="GHEA Mariam"/>
          <w:lang w:val="hy-AM"/>
        </w:rPr>
        <w:t>վերաքննիչ քրեական դատարանի որոշում</w:t>
      </w:r>
    </w:p>
    <w:p w14:paraId="76EFED9A" w14:textId="75986E88" w:rsidR="006F3718" w:rsidRDefault="008274BB" w:rsidP="006F3718">
      <w:pPr>
        <w:pStyle w:val="3"/>
        <w:spacing w:after="0"/>
        <w:rPr>
          <w:rFonts w:ascii="GHEA Mariam" w:hAnsi="GHEA Mariam"/>
          <w:lang w:val="hy-AM"/>
        </w:rPr>
      </w:pPr>
      <w:r w:rsidRPr="00216DFC">
        <w:rPr>
          <w:rFonts w:ascii="GHEA Mariam" w:hAnsi="GHEA Mariam"/>
          <w:lang w:val="hy-AM"/>
        </w:rPr>
        <w:t>Նախագահող դատավոր՝</w:t>
      </w:r>
      <w:r w:rsidRPr="00463506">
        <w:rPr>
          <w:rFonts w:ascii="GHEA Mariam" w:hAnsi="GHEA Mariam"/>
          <w:lang w:val="hy-AM"/>
        </w:rPr>
        <w:t xml:space="preserve"> </w:t>
      </w:r>
      <w:r w:rsidR="006926E8">
        <w:rPr>
          <w:rFonts w:ascii="GHEA Mariam" w:hAnsi="GHEA Mariam"/>
          <w:lang w:val="hy-AM"/>
        </w:rPr>
        <w:t>Ա</w:t>
      </w:r>
      <w:r w:rsidRPr="008A7E32">
        <w:rPr>
          <w:rFonts w:ascii="GHEA Mariam" w:hAnsi="GHEA Mariam"/>
          <w:color w:val="0D0D0D"/>
          <w:u w:color="0D0D0D"/>
          <w:lang w:val="hy-AM"/>
        </w:rPr>
        <w:t>.</w:t>
      </w:r>
      <w:r w:rsidR="006926E8">
        <w:rPr>
          <w:rFonts w:ascii="GHEA Mariam" w:hAnsi="GHEA Mariam"/>
          <w:lang w:val="hy-AM"/>
        </w:rPr>
        <w:t>Բեկթաշյան</w:t>
      </w:r>
    </w:p>
    <w:p w14:paraId="5ACEF192" w14:textId="3135C5BF" w:rsidR="008274BB" w:rsidRPr="00463506" w:rsidRDefault="008274BB" w:rsidP="006F3718">
      <w:pPr>
        <w:pStyle w:val="3"/>
        <w:spacing w:after="0"/>
        <w:ind w:firstLine="567"/>
        <w:rPr>
          <w:lang w:val="hy-AM"/>
        </w:rPr>
      </w:pPr>
      <w:r w:rsidRPr="00216DFC">
        <w:rPr>
          <w:rFonts w:ascii="GHEA Mariam" w:hAnsi="GHEA Mariam"/>
          <w:lang w:val="hy-AM"/>
        </w:rPr>
        <w:t xml:space="preserve">         </w:t>
      </w:r>
    </w:p>
    <w:p w14:paraId="055CAB8C" w14:textId="60B99446" w:rsidR="008274BB" w:rsidRDefault="008274BB" w:rsidP="008274BB">
      <w:pPr>
        <w:tabs>
          <w:tab w:val="left" w:pos="0"/>
          <w:tab w:val="left" w:pos="567"/>
          <w:tab w:val="left" w:pos="9356"/>
        </w:tabs>
        <w:spacing w:after="0" w:line="360" w:lineRule="auto"/>
        <w:jc w:val="both"/>
        <w:rPr>
          <w:lang w:val="hy-AM"/>
        </w:rPr>
      </w:pPr>
      <w:r w:rsidRPr="00463506">
        <w:rPr>
          <w:lang w:val="hy-AM"/>
        </w:rPr>
        <w:t xml:space="preserve"> </w:t>
      </w:r>
    </w:p>
    <w:p w14:paraId="2B6A6B12" w14:textId="040FD15A" w:rsidR="008274BB" w:rsidRPr="00C37DCB" w:rsidRDefault="008274BB" w:rsidP="00537CFA">
      <w:pPr>
        <w:tabs>
          <w:tab w:val="left" w:pos="567"/>
          <w:tab w:val="left" w:pos="9356"/>
        </w:tabs>
        <w:spacing w:after="0" w:line="360" w:lineRule="auto"/>
        <w:ind w:firstLine="567"/>
        <w:contextualSpacing/>
        <w:jc w:val="both"/>
        <w:rPr>
          <w:lang w:val="hy-AM"/>
        </w:rPr>
      </w:pPr>
      <w:r w:rsidRPr="00C37DCB">
        <w:rPr>
          <w:rFonts w:cs="Sylfaen"/>
          <w:lang w:val="hy-AM"/>
        </w:rPr>
        <w:t>ՀՀ</w:t>
      </w:r>
      <w:r w:rsidRPr="00C37DCB">
        <w:rPr>
          <w:lang w:val="hy-AM"/>
        </w:rPr>
        <w:t xml:space="preserve"> </w:t>
      </w:r>
      <w:r>
        <w:rPr>
          <w:rFonts w:cs="Sylfaen"/>
          <w:lang w:val="hy-AM"/>
        </w:rPr>
        <w:t>վ</w:t>
      </w:r>
      <w:r w:rsidRPr="00C37DCB">
        <w:rPr>
          <w:rFonts w:cs="Sylfaen"/>
          <w:lang w:val="hy-AM"/>
        </w:rPr>
        <w:t>ճռաբեկ</w:t>
      </w:r>
      <w:r w:rsidRPr="00C37DCB">
        <w:rPr>
          <w:lang w:val="hy-AM"/>
        </w:rPr>
        <w:t xml:space="preserve"> </w:t>
      </w:r>
      <w:r w:rsidRPr="00C37DCB">
        <w:rPr>
          <w:rFonts w:cs="Sylfaen"/>
          <w:lang w:val="hy-AM"/>
        </w:rPr>
        <w:t>դատարանի</w:t>
      </w:r>
      <w:r w:rsidRPr="00C37DCB">
        <w:rPr>
          <w:lang w:val="hy-AM"/>
        </w:rPr>
        <w:t xml:space="preserve"> </w:t>
      </w:r>
      <w:r w:rsidRPr="00C37DCB">
        <w:rPr>
          <w:rFonts w:cs="Sylfaen"/>
          <w:lang w:val="hy-AM"/>
        </w:rPr>
        <w:t>հակակոռուպցիոն պալատի կոռուպցիոն հանցագործությունների քննության դատական կազմը</w:t>
      </w:r>
      <w:r w:rsidRPr="00C37DCB">
        <w:rPr>
          <w:lang w:val="hy-AM"/>
        </w:rPr>
        <w:t xml:space="preserve"> (</w:t>
      </w:r>
      <w:r w:rsidRPr="00C37DCB">
        <w:rPr>
          <w:rFonts w:cs="Sylfaen"/>
          <w:lang w:val="hy-AM"/>
        </w:rPr>
        <w:t>այսուհետ</w:t>
      </w:r>
      <w:r w:rsidR="0048046E">
        <w:rPr>
          <w:rFonts w:cs="Sylfaen"/>
          <w:lang w:val="hy-AM"/>
        </w:rPr>
        <w:t xml:space="preserve"> նաև</w:t>
      </w:r>
      <w:r>
        <w:rPr>
          <w:lang w:val="hy-AM"/>
        </w:rPr>
        <w:t>՝</w:t>
      </w:r>
      <w:r w:rsidRPr="00C37DCB">
        <w:rPr>
          <w:lang w:val="hy-AM"/>
        </w:rPr>
        <w:t xml:space="preserve"> </w:t>
      </w:r>
      <w:r w:rsidRPr="00C37DCB">
        <w:rPr>
          <w:rFonts w:cs="Sylfaen"/>
          <w:lang w:val="hy-AM"/>
        </w:rPr>
        <w:t>Վճռաբեկ</w:t>
      </w:r>
      <w:r w:rsidRPr="00C37DCB">
        <w:rPr>
          <w:lang w:val="hy-AM"/>
        </w:rPr>
        <w:t xml:space="preserve"> դ</w:t>
      </w:r>
      <w:r w:rsidRPr="00C37DCB">
        <w:rPr>
          <w:rFonts w:cs="Sylfaen"/>
          <w:lang w:val="hy-AM"/>
        </w:rPr>
        <w:t>ատարան</w:t>
      </w:r>
      <w:r w:rsidRPr="00C37DCB">
        <w:rPr>
          <w:lang w:val="hy-AM"/>
        </w:rPr>
        <w:t>),</w:t>
      </w:r>
      <w:r w:rsidRPr="00A25EC3" w:rsidDel="00134058">
        <w:rPr>
          <w:lang w:val="hy-AM"/>
        </w:rPr>
        <w:t xml:space="preserve"> </w:t>
      </w:r>
    </w:p>
    <w:p w14:paraId="2C9A5CFE" w14:textId="77777777" w:rsidR="008274BB" w:rsidRPr="00C37DCB" w:rsidRDefault="008274BB" w:rsidP="008274BB">
      <w:pPr>
        <w:tabs>
          <w:tab w:val="left" w:pos="567"/>
          <w:tab w:val="left" w:pos="9356"/>
        </w:tabs>
        <w:spacing w:after="0" w:line="360" w:lineRule="auto"/>
        <w:rPr>
          <w:sz w:val="16"/>
          <w:lang w:val="hy-AM"/>
        </w:rPr>
      </w:pPr>
    </w:p>
    <w:p w14:paraId="63043E48" w14:textId="77777777" w:rsidR="00C84D6E" w:rsidRPr="00FA04B0" w:rsidRDefault="00C84D6E" w:rsidP="00C84D6E">
      <w:pPr>
        <w:spacing w:after="0" w:line="360" w:lineRule="auto"/>
        <w:ind w:right="51" w:firstLine="567"/>
        <w:jc w:val="right"/>
        <w:rPr>
          <w:lang w:val="hy-AM"/>
        </w:rPr>
      </w:pPr>
      <w:r w:rsidRPr="00FA04B0">
        <w:rPr>
          <w:lang w:val="hy-AM"/>
        </w:rPr>
        <w:t xml:space="preserve">նախագահությամբ`             Ե.ԴԱՆԻԵԼՅԱՆԻ </w:t>
      </w:r>
    </w:p>
    <w:p w14:paraId="34D64A97" w14:textId="77777777" w:rsidR="00C84D6E" w:rsidRPr="00FA04B0" w:rsidRDefault="00C84D6E" w:rsidP="00C84D6E">
      <w:pPr>
        <w:spacing w:after="0" w:line="360" w:lineRule="auto"/>
        <w:ind w:right="51" w:firstLine="567"/>
        <w:jc w:val="right"/>
        <w:rPr>
          <w:lang w:val="hy-AM"/>
        </w:rPr>
      </w:pPr>
      <w:r w:rsidRPr="00FA04B0">
        <w:rPr>
          <w:lang w:val="hy-AM"/>
        </w:rPr>
        <w:t xml:space="preserve">   մասնակցությամբ դատավորներ` </w:t>
      </w:r>
      <w:r w:rsidRPr="00527ECB">
        <w:rPr>
          <w:lang w:val="hy-AM"/>
        </w:rPr>
        <w:t xml:space="preserve">      </w:t>
      </w:r>
      <w:r w:rsidRPr="00FA04B0">
        <w:rPr>
          <w:lang w:val="hy-AM"/>
        </w:rPr>
        <w:t xml:space="preserve"> Ա.ԿՐԿՅԱՇԱՐՅԱՆԻ</w:t>
      </w:r>
    </w:p>
    <w:p w14:paraId="20E3B788" w14:textId="28B90B49" w:rsidR="00C84D6E" w:rsidRDefault="00C84D6E" w:rsidP="00C84D6E">
      <w:pPr>
        <w:spacing w:after="0" w:line="360" w:lineRule="auto"/>
        <w:ind w:right="51" w:firstLine="567"/>
        <w:jc w:val="right"/>
        <w:rPr>
          <w:lang w:val="hy-AM"/>
        </w:rPr>
      </w:pPr>
      <w:r w:rsidRPr="00FA04B0">
        <w:rPr>
          <w:lang w:val="hy-AM"/>
        </w:rPr>
        <w:t>Դ.ՎԵՔԻԼՅԱՆԻ</w:t>
      </w:r>
    </w:p>
    <w:p w14:paraId="5DF2BD5E" w14:textId="77777777" w:rsidR="00C84D6E" w:rsidRDefault="00C84D6E" w:rsidP="00C84D6E">
      <w:pPr>
        <w:spacing w:after="0" w:line="360" w:lineRule="auto"/>
        <w:ind w:right="51" w:firstLine="567"/>
        <w:jc w:val="right"/>
        <w:rPr>
          <w:lang w:val="hy-AM"/>
        </w:rPr>
      </w:pPr>
    </w:p>
    <w:p w14:paraId="771A50A0" w14:textId="4A7A1F3D" w:rsidR="006F3718" w:rsidRDefault="006F3718" w:rsidP="008274BB">
      <w:pPr>
        <w:tabs>
          <w:tab w:val="left" w:pos="567"/>
        </w:tabs>
        <w:spacing w:after="0" w:line="360" w:lineRule="auto"/>
        <w:contextualSpacing/>
        <w:jc w:val="both"/>
        <w:rPr>
          <w:rFonts w:cs="Sylfaen"/>
          <w:sz w:val="14"/>
          <w:szCs w:val="14"/>
          <w:lang w:val="hy-AM"/>
        </w:rPr>
      </w:pPr>
    </w:p>
    <w:p w14:paraId="3BB2F4DC" w14:textId="07BE75D4" w:rsidR="00782D2F" w:rsidRDefault="00C84D6E" w:rsidP="00C23832">
      <w:pPr>
        <w:tabs>
          <w:tab w:val="left" w:pos="0"/>
          <w:tab w:val="left" w:pos="567"/>
          <w:tab w:val="left" w:pos="9356"/>
        </w:tabs>
        <w:spacing w:after="0" w:line="240" w:lineRule="auto"/>
        <w:jc w:val="both"/>
        <w:rPr>
          <w:rFonts w:cs="Sylfaen"/>
          <w:lang w:val="hy-AM"/>
        </w:rPr>
      </w:pPr>
      <w:r w:rsidRPr="00C84D6E" w:rsidDel="00134058">
        <w:rPr>
          <w:lang w:val="hy-AM"/>
        </w:rPr>
        <w:t>2023</w:t>
      </w:r>
      <w:r w:rsidRPr="00C84D6E">
        <w:rPr>
          <w:lang w:val="hy-AM"/>
        </w:rPr>
        <w:t xml:space="preserve"> </w:t>
      </w:r>
      <w:r w:rsidRPr="00C84D6E">
        <w:rPr>
          <w:rFonts w:cs="Sylfaen"/>
          <w:lang w:val="hy-AM"/>
        </w:rPr>
        <w:t>թվական</w:t>
      </w:r>
      <w:r w:rsidRPr="00C84D6E">
        <w:rPr>
          <w:rFonts w:cs="Sylfaen"/>
          <w:lang w:val="hy-AM"/>
        </w:rPr>
        <w:t>ի</w:t>
      </w:r>
      <w:r>
        <w:rPr>
          <w:rFonts w:cs="Sylfaen"/>
          <w:lang w:val="hy-AM"/>
        </w:rPr>
        <w:t xml:space="preserve"> սեպտեմբերի 15-ին</w:t>
      </w:r>
      <w:r w:rsidRPr="00812B5A">
        <w:rPr>
          <w:rFonts w:cs="Sylfaen"/>
          <w:lang w:val="hy-AM"/>
        </w:rPr>
        <w:t xml:space="preserve"> </w:t>
      </w:r>
      <w:r w:rsidRPr="00463506">
        <w:rPr>
          <w:rFonts w:cs="Sylfaen"/>
          <w:lang w:val="hy-AM"/>
        </w:rPr>
        <w:t xml:space="preserve">       </w:t>
      </w:r>
      <w:r>
        <w:rPr>
          <w:rFonts w:cs="Sylfaen"/>
          <w:lang w:val="hy-AM"/>
        </w:rPr>
        <w:t xml:space="preserve">    </w:t>
      </w:r>
      <w:r w:rsidRPr="00463506">
        <w:rPr>
          <w:rFonts w:cs="Sylfaen"/>
          <w:lang w:val="hy-AM"/>
        </w:rPr>
        <w:t xml:space="preserve">                                          </w:t>
      </w:r>
      <w:r w:rsidRPr="001B2A3B" w:rsidDel="00134058">
        <w:rPr>
          <w:rFonts w:cs="Sylfaen"/>
          <w:lang w:val="hy-AM"/>
        </w:rPr>
        <w:t>ք</w:t>
      </w:r>
      <w:r>
        <w:rPr>
          <w:lang w:val="hy-AM"/>
        </w:rPr>
        <w:t xml:space="preserve">աղաք </w:t>
      </w:r>
      <w:r w:rsidRPr="001B2A3B" w:rsidDel="00134058">
        <w:rPr>
          <w:rFonts w:cs="Sylfaen"/>
          <w:lang w:val="hy-AM"/>
        </w:rPr>
        <w:t>Երևան</w:t>
      </w:r>
      <w:r>
        <w:rPr>
          <w:rFonts w:cs="Sylfaen"/>
          <w:lang w:val="hy-AM"/>
        </w:rPr>
        <w:t>ում</w:t>
      </w:r>
    </w:p>
    <w:p w14:paraId="30BB00E9" w14:textId="77777777" w:rsidR="00C23832" w:rsidRDefault="00C23832" w:rsidP="00C23832">
      <w:pPr>
        <w:tabs>
          <w:tab w:val="left" w:pos="0"/>
          <w:tab w:val="left" w:pos="567"/>
          <w:tab w:val="left" w:pos="9356"/>
        </w:tabs>
        <w:spacing w:after="0" w:line="240" w:lineRule="auto"/>
        <w:jc w:val="both"/>
        <w:rPr>
          <w:rFonts w:cs="Sylfaen"/>
          <w:lang w:val="hy-AM"/>
        </w:rPr>
      </w:pPr>
    </w:p>
    <w:p w14:paraId="5F686BD8" w14:textId="654EF277" w:rsidR="008274BB" w:rsidRPr="006F3718" w:rsidRDefault="008274BB" w:rsidP="00C23832">
      <w:pPr>
        <w:tabs>
          <w:tab w:val="left" w:pos="567"/>
        </w:tabs>
        <w:spacing w:after="0" w:line="360" w:lineRule="auto"/>
        <w:contextualSpacing/>
        <w:jc w:val="both"/>
        <w:rPr>
          <w:rFonts w:cs="Sylfaen"/>
          <w:b/>
          <w:lang w:val="hy-AM"/>
        </w:rPr>
      </w:pPr>
      <w:r w:rsidRPr="009C68D4">
        <w:rPr>
          <w:rFonts w:cs="Sylfaen"/>
          <w:lang w:val="hy-AM"/>
        </w:rPr>
        <w:t>գրավոր ընթացակարգով քննության առնելով ՀՀ</w:t>
      </w:r>
      <w:r w:rsidRPr="009C68D4">
        <w:rPr>
          <w:lang w:val="hy-AM"/>
        </w:rPr>
        <w:t xml:space="preserve"> </w:t>
      </w:r>
      <w:r w:rsidRPr="009C68D4">
        <w:rPr>
          <w:rFonts w:cs="Sylfaen"/>
          <w:lang w:val="hy-AM"/>
        </w:rPr>
        <w:t>վերաքննիչ</w:t>
      </w:r>
      <w:r w:rsidRPr="009C68D4">
        <w:rPr>
          <w:lang w:val="hy-AM"/>
        </w:rPr>
        <w:t xml:space="preserve"> </w:t>
      </w:r>
      <w:r w:rsidRPr="009C68D4">
        <w:rPr>
          <w:rFonts w:cs="Sylfaen"/>
          <w:lang w:val="hy-AM"/>
        </w:rPr>
        <w:t>քրեական</w:t>
      </w:r>
      <w:r w:rsidRPr="009C68D4">
        <w:rPr>
          <w:lang w:val="hy-AM"/>
        </w:rPr>
        <w:t xml:space="preserve"> </w:t>
      </w:r>
      <w:r w:rsidRPr="009C68D4">
        <w:rPr>
          <w:rFonts w:cs="Sylfaen"/>
          <w:lang w:val="hy-AM"/>
        </w:rPr>
        <w:t>դատարանի</w:t>
      </w:r>
      <w:r>
        <w:rPr>
          <w:rFonts w:cs="Sylfaen"/>
          <w:lang w:val="hy-AM"/>
        </w:rPr>
        <w:t>՝</w:t>
      </w:r>
      <w:r w:rsidRPr="009C68D4">
        <w:rPr>
          <w:lang w:val="hy-AM"/>
        </w:rPr>
        <w:t xml:space="preserve"> </w:t>
      </w:r>
      <w:r w:rsidRPr="009C68D4">
        <w:rPr>
          <w:shd w:val="clear" w:color="auto" w:fill="FFFFFF"/>
          <w:lang w:val="af-ZA"/>
        </w:rPr>
        <w:t xml:space="preserve">2021 </w:t>
      </w:r>
      <w:r w:rsidRPr="009C68D4">
        <w:rPr>
          <w:shd w:val="clear" w:color="auto" w:fill="FFFFFF"/>
          <w:lang w:val="hy-AM"/>
        </w:rPr>
        <w:t>թվականի</w:t>
      </w:r>
      <w:r w:rsidRPr="009C68D4">
        <w:rPr>
          <w:shd w:val="clear" w:color="auto" w:fill="FFFFFF"/>
          <w:lang w:val="af-ZA"/>
        </w:rPr>
        <w:t xml:space="preserve"> </w:t>
      </w:r>
      <w:r w:rsidR="006F3718">
        <w:rPr>
          <w:shd w:val="clear" w:color="auto" w:fill="FFFFFF"/>
          <w:lang w:val="hy-AM"/>
        </w:rPr>
        <w:t>հուլիսի 8</w:t>
      </w:r>
      <w:r w:rsidRPr="009C68D4">
        <w:rPr>
          <w:shd w:val="clear" w:color="auto" w:fill="FFFFFF"/>
          <w:lang w:val="af-ZA"/>
        </w:rPr>
        <w:t>-</w:t>
      </w:r>
      <w:r w:rsidRPr="009C68D4">
        <w:rPr>
          <w:shd w:val="clear" w:color="auto" w:fill="FFFFFF"/>
          <w:lang w:val="hy-AM"/>
        </w:rPr>
        <w:t xml:space="preserve">ի </w:t>
      </w:r>
      <w:r w:rsidRPr="009C68D4">
        <w:rPr>
          <w:rFonts w:cs="Sylfaen"/>
          <w:lang w:val="hy-AM"/>
        </w:rPr>
        <w:t>որ</w:t>
      </w:r>
      <w:bookmarkStart w:id="0" w:name="_GoBack"/>
      <w:bookmarkEnd w:id="0"/>
      <w:r w:rsidRPr="009C68D4">
        <w:rPr>
          <w:rFonts w:cs="Sylfaen"/>
          <w:lang w:val="hy-AM"/>
        </w:rPr>
        <w:t>ոշման</w:t>
      </w:r>
      <w:r w:rsidRPr="009C68D4">
        <w:rPr>
          <w:lang w:val="hy-AM"/>
        </w:rPr>
        <w:t xml:space="preserve"> </w:t>
      </w:r>
      <w:r w:rsidRPr="009C68D4">
        <w:rPr>
          <w:rFonts w:cs="Sylfaen"/>
          <w:lang w:val="hy-AM"/>
        </w:rPr>
        <w:t>դեմ ՀՀ գլխավոր դատախազ Ա</w:t>
      </w:r>
      <w:r w:rsidRPr="009C68D4">
        <w:rPr>
          <w:color w:val="0D0D0D"/>
          <w:u w:color="0D0D0D"/>
          <w:lang w:val="hy-AM"/>
        </w:rPr>
        <w:t>.</w:t>
      </w:r>
      <w:r w:rsidRPr="009C68D4">
        <w:rPr>
          <w:rFonts w:cs="Sylfaen"/>
          <w:lang w:val="hy-AM"/>
        </w:rPr>
        <w:t>Դավթյանի վճռաբեկ</w:t>
      </w:r>
      <w:r w:rsidRPr="009C68D4">
        <w:rPr>
          <w:lang w:val="hy-AM"/>
        </w:rPr>
        <w:t xml:space="preserve"> </w:t>
      </w:r>
      <w:r w:rsidRPr="009C68D4">
        <w:rPr>
          <w:rFonts w:cs="Sylfaen"/>
          <w:lang w:val="hy-AM"/>
        </w:rPr>
        <w:t>բողոք</w:t>
      </w:r>
      <w:r w:rsidR="006F3718">
        <w:rPr>
          <w:rFonts w:cs="Sylfaen"/>
          <w:lang w:val="hy-AM"/>
        </w:rPr>
        <w:t>ը</w:t>
      </w:r>
      <w:r w:rsidRPr="009C68D4">
        <w:rPr>
          <w:lang w:val="hy-AM"/>
        </w:rPr>
        <w:t>,</w:t>
      </w:r>
    </w:p>
    <w:p w14:paraId="43FE16EF" w14:textId="5D376ACD" w:rsidR="008274BB" w:rsidRPr="00C37DCB" w:rsidRDefault="008274BB" w:rsidP="00C23832">
      <w:pPr>
        <w:tabs>
          <w:tab w:val="left" w:pos="567"/>
        </w:tabs>
        <w:spacing w:after="0" w:line="240" w:lineRule="auto"/>
        <w:ind w:firstLine="567"/>
        <w:jc w:val="center"/>
        <w:rPr>
          <w:rFonts w:cs="Sylfaen"/>
          <w:b/>
          <w:lang w:val="hy-AM"/>
        </w:rPr>
      </w:pPr>
      <w:r w:rsidRPr="00C37DCB">
        <w:rPr>
          <w:rFonts w:cs="Sylfaen"/>
          <w:b/>
          <w:lang w:val="hy-AM"/>
        </w:rPr>
        <w:t>Պ</w:t>
      </w:r>
      <w:r w:rsidRPr="00C37DCB">
        <w:rPr>
          <w:b/>
          <w:lang w:val="hy-AM"/>
        </w:rPr>
        <w:t xml:space="preserve"> </w:t>
      </w:r>
      <w:r w:rsidRPr="00C37DCB">
        <w:rPr>
          <w:rFonts w:cs="Sylfaen"/>
          <w:b/>
          <w:lang w:val="hy-AM"/>
        </w:rPr>
        <w:t>Ա</w:t>
      </w:r>
      <w:r w:rsidRPr="00C37DCB">
        <w:rPr>
          <w:b/>
          <w:lang w:val="hy-AM"/>
        </w:rPr>
        <w:t xml:space="preserve"> </w:t>
      </w:r>
      <w:r w:rsidRPr="00C37DCB">
        <w:rPr>
          <w:rFonts w:cs="Sylfaen"/>
          <w:b/>
          <w:lang w:val="hy-AM"/>
        </w:rPr>
        <w:t>Ր</w:t>
      </w:r>
      <w:r w:rsidRPr="00C37DCB">
        <w:rPr>
          <w:b/>
          <w:lang w:val="hy-AM"/>
        </w:rPr>
        <w:t xml:space="preserve"> </w:t>
      </w:r>
      <w:r w:rsidRPr="00C37DCB">
        <w:rPr>
          <w:rFonts w:cs="Sylfaen"/>
          <w:b/>
          <w:lang w:val="hy-AM"/>
        </w:rPr>
        <w:t>Զ</w:t>
      </w:r>
      <w:r w:rsidRPr="00C37DCB">
        <w:rPr>
          <w:b/>
          <w:lang w:val="hy-AM"/>
        </w:rPr>
        <w:t xml:space="preserve"> </w:t>
      </w:r>
      <w:r w:rsidRPr="00C37DCB">
        <w:rPr>
          <w:rFonts w:cs="Sylfaen"/>
          <w:b/>
          <w:lang w:val="hy-AM"/>
        </w:rPr>
        <w:t>Ե</w:t>
      </w:r>
      <w:r w:rsidRPr="00C37DCB">
        <w:rPr>
          <w:b/>
          <w:lang w:val="hy-AM"/>
        </w:rPr>
        <w:t xml:space="preserve"> </w:t>
      </w:r>
      <w:r w:rsidRPr="00C37DCB">
        <w:rPr>
          <w:rFonts w:cs="Sylfaen"/>
          <w:b/>
          <w:lang w:val="hy-AM"/>
        </w:rPr>
        <w:t>Ց</w:t>
      </w:r>
    </w:p>
    <w:p w14:paraId="171B1B73" w14:textId="77777777" w:rsidR="008274BB" w:rsidRPr="00FA0BAF" w:rsidRDefault="008274BB" w:rsidP="008274BB">
      <w:pPr>
        <w:spacing w:after="0" w:line="360" w:lineRule="auto"/>
        <w:ind w:firstLine="567"/>
        <w:contextualSpacing/>
        <w:jc w:val="both"/>
        <w:rPr>
          <w:b/>
          <w:bCs/>
          <w:u w:val="single"/>
          <w:lang w:val="hy-AM"/>
        </w:rPr>
      </w:pPr>
      <w:r w:rsidRPr="00FA0BAF">
        <w:rPr>
          <w:b/>
          <w:bCs/>
          <w:u w:val="single"/>
          <w:lang w:val="hy-AM"/>
        </w:rPr>
        <w:t>Գործի դատավարական նախապատմությունը</w:t>
      </w:r>
      <w:r w:rsidRPr="00463506">
        <w:rPr>
          <w:color w:val="0D0D0D"/>
          <w:u w:val="single"/>
          <w:lang w:val="hy-AM"/>
        </w:rPr>
        <w:t>.</w:t>
      </w:r>
    </w:p>
    <w:p w14:paraId="05F8D722" w14:textId="48154730" w:rsidR="008274BB" w:rsidRDefault="008274BB" w:rsidP="008274BB">
      <w:pPr>
        <w:spacing w:after="0" w:line="360" w:lineRule="auto"/>
        <w:ind w:firstLine="567"/>
        <w:contextualSpacing/>
        <w:jc w:val="both"/>
        <w:rPr>
          <w:rFonts w:cs="Sylfaen"/>
          <w:color w:val="000000"/>
          <w:lang w:val="hy-AM"/>
        </w:rPr>
      </w:pPr>
      <w:r w:rsidRPr="00FA0BAF">
        <w:rPr>
          <w:lang w:val="hy-AM"/>
        </w:rPr>
        <w:t>1</w:t>
      </w:r>
      <w:r w:rsidRPr="008A7E32">
        <w:rPr>
          <w:color w:val="0D0D0D"/>
          <w:u w:color="0D0D0D"/>
          <w:lang w:val="hy-AM"/>
        </w:rPr>
        <w:t>.</w:t>
      </w:r>
      <w:r w:rsidRPr="00FA0BAF">
        <w:rPr>
          <w:lang w:val="hy-AM"/>
        </w:rPr>
        <w:t xml:space="preserve"> </w:t>
      </w:r>
      <w:r w:rsidR="00F40E1B">
        <w:rPr>
          <w:lang w:val="hy-AM"/>
        </w:rPr>
        <w:t>Երևան քաղաքի առաջին ատյանի ընդհանուր իրավասության դատարանի</w:t>
      </w:r>
      <w:r w:rsidR="008370F0" w:rsidRPr="00667F60">
        <w:rPr>
          <w:lang w:val="hy-AM"/>
        </w:rPr>
        <w:t xml:space="preserve"> (</w:t>
      </w:r>
      <w:r w:rsidR="008370F0">
        <w:rPr>
          <w:lang w:val="hy-AM"/>
        </w:rPr>
        <w:t>այսուհետ նաև՝ Առաջին ատյանի դատարան</w:t>
      </w:r>
      <w:r w:rsidR="008370F0" w:rsidRPr="00667F60">
        <w:rPr>
          <w:lang w:val="hy-AM"/>
        </w:rPr>
        <w:t>)</w:t>
      </w:r>
      <w:r w:rsidR="00F40E1B">
        <w:rPr>
          <w:lang w:val="hy-AM"/>
        </w:rPr>
        <w:t xml:space="preserve"> </w:t>
      </w:r>
      <w:r w:rsidRPr="00FA0BAF">
        <w:rPr>
          <w:rFonts w:cs="Sylfaen"/>
          <w:color w:val="000000"/>
          <w:lang w:val="nl-NL"/>
        </w:rPr>
        <w:t>2</w:t>
      </w:r>
      <w:r w:rsidR="00F40E1B">
        <w:rPr>
          <w:rFonts w:cs="Sylfaen"/>
          <w:color w:val="000000"/>
          <w:lang w:val="hy-AM"/>
        </w:rPr>
        <w:t>021</w:t>
      </w:r>
      <w:r w:rsidRPr="00FA0BAF">
        <w:rPr>
          <w:rFonts w:cs="Sylfaen"/>
          <w:color w:val="000000"/>
          <w:lang w:val="hy-AM"/>
        </w:rPr>
        <w:t xml:space="preserve"> թվականի</w:t>
      </w:r>
      <w:r w:rsidRPr="00FA0BAF">
        <w:rPr>
          <w:rFonts w:cs="Sylfaen"/>
          <w:color w:val="000000"/>
          <w:lang w:val="nl-NL"/>
        </w:rPr>
        <w:t xml:space="preserve"> </w:t>
      </w:r>
      <w:r w:rsidR="00F40E1B">
        <w:rPr>
          <w:rFonts w:cs="Sylfaen"/>
          <w:color w:val="000000"/>
          <w:lang w:val="hy-AM"/>
        </w:rPr>
        <w:t>հունիսի 10</w:t>
      </w:r>
      <w:r w:rsidRPr="00FA0BAF">
        <w:rPr>
          <w:rFonts w:cs="Sylfaen"/>
          <w:color w:val="000000"/>
          <w:lang w:val="nl-NL"/>
        </w:rPr>
        <w:t>-ի</w:t>
      </w:r>
      <w:r w:rsidR="00F40E1B">
        <w:rPr>
          <w:rFonts w:cs="Sylfaen"/>
          <w:color w:val="000000"/>
          <w:lang w:val="hy-AM"/>
        </w:rPr>
        <w:t xml:space="preserve"> որոշմամբ</w:t>
      </w:r>
      <w:r w:rsidRPr="00FA0BAF">
        <w:rPr>
          <w:rFonts w:cs="Sylfaen"/>
          <w:color w:val="000000"/>
          <w:lang w:val="nl-NL"/>
        </w:rPr>
        <w:t xml:space="preserve"> </w:t>
      </w:r>
      <w:bookmarkStart w:id="1" w:name="_Hlk137809832"/>
      <w:r w:rsidR="00F40E1B">
        <w:rPr>
          <w:rFonts w:cs="Sylfaen"/>
          <w:color w:val="000000"/>
          <w:lang w:val="hy-AM"/>
        </w:rPr>
        <w:lastRenderedPageBreak/>
        <w:t xml:space="preserve">ՀՀ </w:t>
      </w:r>
      <w:r w:rsidR="00466FDC">
        <w:rPr>
          <w:rFonts w:cs="Sylfaen"/>
          <w:color w:val="000000"/>
          <w:lang w:val="hy-AM"/>
        </w:rPr>
        <w:t>ո</w:t>
      </w:r>
      <w:r w:rsidR="00F40E1B">
        <w:rPr>
          <w:rFonts w:cs="Sylfaen"/>
          <w:color w:val="000000"/>
          <w:lang w:val="hy-AM"/>
        </w:rPr>
        <w:t>ստիկանության պետի առաջին տեղակալի միջնորդությունը</w:t>
      </w:r>
      <w:bookmarkEnd w:id="1"/>
      <w:r w:rsidR="00F40E1B">
        <w:rPr>
          <w:rFonts w:cs="Sylfaen"/>
          <w:color w:val="000000"/>
          <w:lang w:val="hy-AM"/>
        </w:rPr>
        <w:t>՝ Ռ</w:t>
      </w:r>
      <w:r w:rsidR="00F40E1B" w:rsidRPr="00667F60">
        <w:rPr>
          <w:rFonts w:cs="Sylfaen"/>
          <w:color w:val="000000"/>
          <w:lang w:val="hy-AM"/>
        </w:rPr>
        <w:t>.</w:t>
      </w:r>
      <w:r w:rsidR="00F40E1B">
        <w:rPr>
          <w:rFonts w:cs="Sylfaen"/>
          <w:color w:val="000000"/>
          <w:lang w:val="hy-AM"/>
        </w:rPr>
        <w:t xml:space="preserve">Խլղաթյանի նկատմամբ </w:t>
      </w:r>
      <w:bookmarkStart w:id="2" w:name="_Hlk137889633"/>
      <w:r w:rsidR="00F40E1B">
        <w:rPr>
          <w:rFonts w:cs="Sylfaen"/>
          <w:color w:val="000000"/>
          <w:lang w:val="hy-AM"/>
        </w:rPr>
        <w:t>«</w:t>
      </w:r>
      <w:r w:rsidR="00466FDC">
        <w:rPr>
          <w:rFonts w:cs="Sylfaen"/>
          <w:color w:val="000000"/>
          <w:lang w:val="hy-AM"/>
        </w:rPr>
        <w:t>հ</w:t>
      </w:r>
      <w:r w:rsidR="00F40E1B">
        <w:rPr>
          <w:rFonts w:cs="Sylfaen"/>
          <w:color w:val="000000"/>
          <w:lang w:val="hy-AM"/>
        </w:rPr>
        <w:t xml:space="preserve">եռախոսային խոսակցությունների վերահսկում» </w:t>
      </w:r>
      <w:bookmarkEnd w:id="2"/>
      <w:r w:rsidR="00782D2F">
        <w:rPr>
          <w:rFonts w:cs="Sylfaen"/>
          <w:color w:val="000000"/>
          <w:lang w:val="hy-AM"/>
        </w:rPr>
        <w:t xml:space="preserve">                     </w:t>
      </w:r>
      <w:r w:rsidR="00F40E1B">
        <w:rPr>
          <w:rFonts w:cs="Sylfaen"/>
          <w:color w:val="000000"/>
          <w:lang w:val="hy-AM"/>
        </w:rPr>
        <w:t>օպերատիվ-հետախուզական միջոցառում իրականացնելու թույլտվություն ստանալու մասին, բավարավել է։</w:t>
      </w:r>
    </w:p>
    <w:p w14:paraId="6A288419" w14:textId="1A886E35" w:rsidR="008274BB" w:rsidRPr="008370F0" w:rsidRDefault="0006024F" w:rsidP="008370F0">
      <w:pPr>
        <w:spacing w:after="0" w:line="360" w:lineRule="auto"/>
        <w:ind w:firstLine="567"/>
        <w:contextualSpacing/>
        <w:jc w:val="both"/>
        <w:rPr>
          <w:rFonts w:cs="Sylfaen"/>
          <w:color w:val="000000"/>
          <w:lang w:val="hy-AM"/>
        </w:rPr>
      </w:pPr>
      <w:r w:rsidRPr="00667F60">
        <w:rPr>
          <w:rFonts w:cs="Sylfaen"/>
          <w:color w:val="000000"/>
          <w:lang w:val="hy-AM"/>
        </w:rPr>
        <w:t xml:space="preserve">2. </w:t>
      </w:r>
      <w:r w:rsidR="00F40E1B">
        <w:rPr>
          <w:rFonts w:cs="Sylfaen"/>
          <w:color w:val="000000"/>
          <w:lang w:val="hy-AM"/>
        </w:rPr>
        <w:t>Վերոնշյալ որոշման դեմ Ռ</w:t>
      </w:r>
      <w:r w:rsidR="008370F0" w:rsidRPr="00667F60">
        <w:rPr>
          <w:rFonts w:cs="Sylfaen"/>
          <w:color w:val="000000"/>
          <w:lang w:val="hy-AM"/>
        </w:rPr>
        <w:t>.</w:t>
      </w:r>
      <w:r w:rsidR="00F40E1B">
        <w:rPr>
          <w:rFonts w:cs="Sylfaen"/>
          <w:color w:val="000000"/>
          <w:lang w:val="hy-AM"/>
        </w:rPr>
        <w:t xml:space="preserve">Խլղաթյանի </w:t>
      </w:r>
      <w:r w:rsidR="008370F0">
        <w:rPr>
          <w:rFonts w:cs="Sylfaen"/>
          <w:color w:val="000000"/>
          <w:lang w:val="hy-AM"/>
        </w:rPr>
        <w:t>պաշտպաններ Ա</w:t>
      </w:r>
      <w:r w:rsidR="008370F0" w:rsidRPr="00667F60">
        <w:rPr>
          <w:rFonts w:cs="Sylfaen"/>
          <w:color w:val="000000"/>
          <w:lang w:val="hy-AM"/>
        </w:rPr>
        <w:t>.</w:t>
      </w:r>
      <w:r w:rsidR="008370F0">
        <w:rPr>
          <w:rFonts w:cs="Sylfaen"/>
          <w:color w:val="000000"/>
          <w:lang w:val="hy-AM"/>
        </w:rPr>
        <w:t>Սարդարյանի և Գ</w:t>
      </w:r>
      <w:r w:rsidR="008370F0" w:rsidRPr="00667F60">
        <w:rPr>
          <w:rFonts w:cs="Sylfaen"/>
          <w:color w:val="000000"/>
          <w:lang w:val="hy-AM"/>
        </w:rPr>
        <w:t>.</w:t>
      </w:r>
      <w:r w:rsidR="008370F0">
        <w:rPr>
          <w:rFonts w:cs="Sylfaen"/>
          <w:color w:val="000000"/>
          <w:lang w:val="hy-AM"/>
        </w:rPr>
        <w:t xml:space="preserve">Պապոյանի կողմից բերված վերաքննիչ բողոքի քննության արդյունքում </w:t>
      </w:r>
      <w:r w:rsidR="008370F0" w:rsidRPr="00463506">
        <w:rPr>
          <w:rFonts w:cs="Sylfaen"/>
          <w:color w:val="auto"/>
          <w:lang w:val="hy-AM"/>
        </w:rPr>
        <w:t xml:space="preserve">ՀՀ </w:t>
      </w:r>
      <w:r w:rsidR="008370F0">
        <w:rPr>
          <w:rFonts w:cs="Sylfaen"/>
          <w:color w:val="auto"/>
          <w:lang w:val="hy-AM"/>
        </w:rPr>
        <w:t>վ</w:t>
      </w:r>
      <w:r w:rsidR="008370F0" w:rsidRPr="00463506">
        <w:rPr>
          <w:rFonts w:cs="Sylfaen"/>
          <w:color w:val="auto"/>
          <w:lang w:val="hy-AM"/>
        </w:rPr>
        <w:t>երաքննիչ քրեական</w:t>
      </w:r>
      <w:r w:rsidR="008370F0" w:rsidRPr="00463506">
        <w:rPr>
          <w:rFonts w:cs="Sylfaen"/>
          <w:color w:val="auto"/>
          <w:lang w:val="af-ZA"/>
        </w:rPr>
        <w:t xml:space="preserve"> </w:t>
      </w:r>
      <w:r w:rsidR="008370F0" w:rsidRPr="00463506">
        <w:rPr>
          <w:rFonts w:cs="Sylfaen"/>
          <w:color w:val="auto"/>
          <w:lang w:val="hy-AM"/>
        </w:rPr>
        <w:t>դատարանը</w:t>
      </w:r>
      <w:r w:rsidR="008370F0" w:rsidRPr="00463506">
        <w:rPr>
          <w:rFonts w:cs="Sylfaen"/>
          <w:color w:val="auto"/>
          <w:lang w:val="af-ZA"/>
        </w:rPr>
        <w:t xml:space="preserve"> </w:t>
      </w:r>
      <w:r w:rsidR="008370F0" w:rsidRPr="00463506">
        <w:rPr>
          <w:color w:val="auto"/>
          <w:shd w:val="clear" w:color="auto" w:fill="FFFFFF"/>
          <w:lang w:val="af-ZA"/>
        </w:rPr>
        <w:t>(</w:t>
      </w:r>
      <w:r w:rsidR="008370F0" w:rsidRPr="00463506">
        <w:rPr>
          <w:color w:val="auto"/>
          <w:shd w:val="clear" w:color="auto" w:fill="FFFFFF"/>
          <w:lang w:val="hy-AM"/>
        </w:rPr>
        <w:t>այսուհետ</w:t>
      </w:r>
      <w:r w:rsidR="008370F0" w:rsidRPr="00463506">
        <w:rPr>
          <w:color w:val="auto"/>
          <w:shd w:val="clear" w:color="auto" w:fill="FFFFFF"/>
          <w:lang w:val="af-ZA"/>
        </w:rPr>
        <w:t xml:space="preserve"> </w:t>
      </w:r>
      <w:r w:rsidR="008370F0" w:rsidRPr="00463506">
        <w:rPr>
          <w:color w:val="auto"/>
          <w:shd w:val="clear" w:color="auto" w:fill="FFFFFF"/>
          <w:lang w:val="hy-AM"/>
        </w:rPr>
        <w:t>նաև</w:t>
      </w:r>
      <w:r w:rsidR="008370F0">
        <w:rPr>
          <w:color w:val="auto"/>
          <w:shd w:val="clear" w:color="auto" w:fill="FFFFFF"/>
          <w:lang w:val="hy-AM"/>
        </w:rPr>
        <w:t>՝</w:t>
      </w:r>
      <w:r w:rsidR="008370F0" w:rsidRPr="00463506">
        <w:rPr>
          <w:color w:val="auto"/>
          <w:shd w:val="clear" w:color="auto" w:fill="FFFFFF"/>
          <w:lang w:val="af-ZA"/>
        </w:rPr>
        <w:t xml:space="preserve"> </w:t>
      </w:r>
      <w:r w:rsidR="008370F0" w:rsidRPr="00463506">
        <w:rPr>
          <w:color w:val="auto"/>
          <w:shd w:val="clear" w:color="auto" w:fill="FFFFFF"/>
          <w:lang w:val="hy-AM"/>
        </w:rPr>
        <w:t>Վերաքննիչ</w:t>
      </w:r>
      <w:r w:rsidR="008370F0" w:rsidRPr="00463506">
        <w:rPr>
          <w:color w:val="auto"/>
          <w:shd w:val="clear" w:color="auto" w:fill="FFFFFF"/>
          <w:lang w:val="af-ZA"/>
        </w:rPr>
        <w:t xml:space="preserve"> </w:t>
      </w:r>
      <w:r w:rsidR="008370F0" w:rsidRPr="00463506">
        <w:rPr>
          <w:color w:val="auto"/>
          <w:shd w:val="clear" w:color="auto" w:fill="FFFFFF"/>
          <w:lang w:val="hy-AM"/>
        </w:rPr>
        <w:t>դատարան</w:t>
      </w:r>
      <w:r w:rsidR="008370F0" w:rsidRPr="00463506">
        <w:rPr>
          <w:color w:val="auto"/>
          <w:shd w:val="clear" w:color="auto" w:fill="FFFFFF"/>
          <w:lang w:val="af-ZA"/>
        </w:rPr>
        <w:t>)</w:t>
      </w:r>
      <w:r w:rsidR="008370F0" w:rsidRPr="00463506">
        <w:rPr>
          <w:rFonts w:cs="Sylfaen"/>
          <w:color w:val="auto"/>
          <w:lang w:val="hy-AM"/>
        </w:rPr>
        <w:t xml:space="preserve"> </w:t>
      </w:r>
      <w:bookmarkStart w:id="3" w:name="_Hlk138239785"/>
      <w:r w:rsidR="008370F0" w:rsidRPr="009C68D4">
        <w:rPr>
          <w:shd w:val="clear" w:color="auto" w:fill="FFFFFF"/>
          <w:lang w:val="af-ZA"/>
        </w:rPr>
        <w:t xml:space="preserve">2021 </w:t>
      </w:r>
      <w:r w:rsidR="008370F0" w:rsidRPr="009C68D4">
        <w:rPr>
          <w:shd w:val="clear" w:color="auto" w:fill="FFFFFF"/>
          <w:lang w:val="hy-AM"/>
        </w:rPr>
        <w:t>թվականի</w:t>
      </w:r>
      <w:r w:rsidR="008370F0" w:rsidRPr="009C68D4">
        <w:rPr>
          <w:shd w:val="clear" w:color="auto" w:fill="FFFFFF"/>
          <w:lang w:val="af-ZA"/>
        </w:rPr>
        <w:t xml:space="preserve"> </w:t>
      </w:r>
      <w:r w:rsidR="008370F0">
        <w:rPr>
          <w:shd w:val="clear" w:color="auto" w:fill="FFFFFF"/>
          <w:lang w:val="hy-AM"/>
        </w:rPr>
        <w:t>հուլիսի 8</w:t>
      </w:r>
      <w:r w:rsidR="008370F0" w:rsidRPr="009C68D4">
        <w:rPr>
          <w:shd w:val="clear" w:color="auto" w:fill="FFFFFF"/>
          <w:lang w:val="af-ZA"/>
        </w:rPr>
        <w:t>-</w:t>
      </w:r>
      <w:r w:rsidR="008370F0" w:rsidRPr="009C68D4">
        <w:rPr>
          <w:shd w:val="clear" w:color="auto" w:fill="FFFFFF"/>
          <w:lang w:val="hy-AM"/>
        </w:rPr>
        <w:t>ի</w:t>
      </w:r>
      <w:bookmarkEnd w:id="3"/>
      <w:r w:rsidR="008370F0" w:rsidRPr="009C68D4">
        <w:rPr>
          <w:shd w:val="clear" w:color="auto" w:fill="FFFFFF"/>
          <w:lang w:val="hy-AM"/>
        </w:rPr>
        <w:t xml:space="preserve"> </w:t>
      </w:r>
      <w:r w:rsidR="008370F0" w:rsidRPr="009C68D4">
        <w:rPr>
          <w:rFonts w:cs="Sylfaen"/>
          <w:lang w:val="hy-AM"/>
        </w:rPr>
        <w:t>որոշ</w:t>
      </w:r>
      <w:r w:rsidR="008370F0">
        <w:rPr>
          <w:rFonts w:cs="Sylfaen"/>
          <w:lang w:val="hy-AM"/>
        </w:rPr>
        <w:t>մ</w:t>
      </w:r>
      <w:r w:rsidR="008370F0" w:rsidRPr="00463506">
        <w:rPr>
          <w:rFonts w:cs="Sylfaen"/>
          <w:color w:val="auto"/>
          <w:lang w:val="hy-AM"/>
        </w:rPr>
        <w:t>ամբ բողոքը</w:t>
      </w:r>
      <w:r w:rsidR="008370F0" w:rsidRPr="00463506">
        <w:rPr>
          <w:rFonts w:cs="Sylfaen"/>
          <w:color w:val="auto"/>
          <w:lang w:val="af-ZA"/>
        </w:rPr>
        <w:t xml:space="preserve"> </w:t>
      </w:r>
      <w:r w:rsidR="008370F0">
        <w:rPr>
          <w:rFonts w:cs="Sylfaen"/>
          <w:color w:val="auto"/>
          <w:lang w:val="hy-AM"/>
        </w:rPr>
        <w:t>բավարարել</w:t>
      </w:r>
      <w:r w:rsidR="008370F0" w:rsidRPr="00463506">
        <w:rPr>
          <w:rFonts w:cs="Sylfaen"/>
          <w:color w:val="auto"/>
          <w:lang w:val="af-ZA"/>
        </w:rPr>
        <w:t xml:space="preserve"> </w:t>
      </w:r>
      <w:r w:rsidR="008370F0" w:rsidRPr="00463506">
        <w:rPr>
          <w:rFonts w:cs="Sylfaen"/>
          <w:color w:val="auto"/>
          <w:lang w:val="hy-AM"/>
        </w:rPr>
        <w:t>է</w:t>
      </w:r>
      <w:r w:rsidR="008370F0">
        <w:rPr>
          <w:rFonts w:cs="Sylfaen"/>
          <w:color w:val="auto"/>
          <w:lang w:val="hy-AM"/>
        </w:rPr>
        <w:t xml:space="preserve"> մասնակի, բեկանել </w:t>
      </w:r>
      <w:r w:rsidR="008370F0" w:rsidRPr="00463506">
        <w:rPr>
          <w:rFonts w:cs="Sylfaen"/>
          <w:color w:val="auto"/>
          <w:lang w:val="hy-AM"/>
        </w:rPr>
        <w:t>Առաջին</w:t>
      </w:r>
      <w:r w:rsidR="008370F0" w:rsidRPr="00463506">
        <w:rPr>
          <w:rFonts w:cs="Sylfaen"/>
          <w:color w:val="auto"/>
          <w:lang w:val="af-ZA"/>
        </w:rPr>
        <w:t xml:space="preserve"> </w:t>
      </w:r>
      <w:r w:rsidR="008370F0" w:rsidRPr="00463506">
        <w:rPr>
          <w:rFonts w:cs="Sylfaen"/>
          <w:color w:val="auto"/>
          <w:lang w:val="hy-AM"/>
        </w:rPr>
        <w:t>ատյանի</w:t>
      </w:r>
      <w:r w:rsidR="008370F0" w:rsidRPr="00463506">
        <w:rPr>
          <w:rFonts w:cs="Sylfaen"/>
          <w:color w:val="auto"/>
          <w:lang w:val="af-ZA"/>
        </w:rPr>
        <w:t xml:space="preserve"> </w:t>
      </w:r>
      <w:r w:rsidR="008370F0" w:rsidRPr="00463506">
        <w:rPr>
          <w:rFonts w:cs="Sylfaen"/>
          <w:color w:val="auto"/>
          <w:lang w:val="hy-AM"/>
        </w:rPr>
        <w:t>դատարանի</w:t>
      </w:r>
      <w:r w:rsidR="008370F0">
        <w:rPr>
          <w:rFonts w:cs="Sylfaen"/>
          <w:color w:val="auto"/>
          <w:lang w:val="hy-AM"/>
        </w:rPr>
        <w:t xml:space="preserve"> 2021 թվականի հունիսի 10-ի որոշումը՝ մերժելով</w:t>
      </w:r>
      <w:r w:rsidR="008370F0" w:rsidRPr="008370F0">
        <w:rPr>
          <w:rFonts w:cs="Sylfaen"/>
          <w:color w:val="000000"/>
          <w:lang w:val="hy-AM"/>
        </w:rPr>
        <w:t xml:space="preserve"> </w:t>
      </w:r>
      <w:r w:rsidR="008370F0">
        <w:rPr>
          <w:rFonts w:cs="Sylfaen"/>
          <w:color w:val="000000"/>
          <w:lang w:val="hy-AM"/>
        </w:rPr>
        <w:t xml:space="preserve">ՀՀ </w:t>
      </w:r>
      <w:r w:rsidR="00466FDC">
        <w:rPr>
          <w:rFonts w:cs="Sylfaen"/>
          <w:color w:val="000000"/>
          <w:lang w:val="hy-AM"/>
        </w:rPr>
        <w:t>ո</w:t>
      </w:r>
      <w:r w:rsidR="008370F0">
        <w:rPr>
          <w:rFonts w:cs="Sylfaen"/>
          <w:color w:val="000000"/>
          <w:lang w:val="hy-AM"/>
        </w:rPr>
        <w:t>ստիկանության պետի առաջին տեղակալի միջնորդությունը։</w:t>
      </w:r>
    </w:p>
    <w:p w14:paraId="262B80A4" w14:textId="1CA05126" w:rsidR="008274BB" w:rsidRDefault="0006024F" w:rsidP="008274BB">
      <w:pPr>
        <w:spacing w:after="0" w:line="360" w:lineRule="auto"/>
        <w:ind w:firstLine="567"/>
        <w:contextualSpacing/>
        <w:jc w:val="both"/>
        <w:rPr>
          <w:lang w:val="hy-AM"/>
        </w:rPr>
      </w:pPr>
      <w:r w:rsidRPr="00667F60">
        <w:rPr>
          <w:lang w:val="hy-AM"/>
        </w:rPr>
        <w:t xml:space="preserve">3. </w:t>
      </w:r>
      <w:r w:rsidR="008274BB" w:rsidRPr="00FA0BAF">
        <w:rPr>
          <w:lang w:val="hy-AM"/>
        </w:rPr>
        <w:t>Վերաքննիչ դատարանի վերո</w:t>
      </w:r>
      <w:r w:rsidR="008370F0">
        <w:rPr>
          <w:lang w:val="hy-AM"/>
        </w:rPr>
        <w:t>հիշյա</w:t>
      </w:r>
      <w:r w:rsidR="008274BB" w:rsidRPr="00FA0BAF">
        <w:rPr>
          <w:lang w:val="hy-AM"/>
        </w:rPr>
        <w:t>լ որոշման դեմ ՀՀ գլխավոր դատախազ</w:t>
      </w:r>
      <w:r w:rsidR="008274BB" w:rsidRPr="00463506">
        <w:rPr>
          <w:lang w:val="hy-AM"/>
        </w:rPr>
        <w:t xml:space="preserve"> Ա</w:t>
      </w:r>
      <w:r w:rsidR="008274BB" w:rsidRPr="00AB4A34">
        <w:rPr>
          <w:color w:val="auto"/>
          <w:u w:color="0D0D0D"/>
          <w:lang w:val="hy-AM"/>
        </w:rPr>
        <w:t>.</w:t>
      </w:r>
      <w:r w:rsidR="008274BB" w:rsidRPr="00463506">
        <w:rPr>
          <w:color w:val="auto"/>
          <w:u w:color="0D0D0D"/>
          <w:lang w:val="hy-AM"/>
        </w:rPr>
        <w:t>Դավթյանը</w:t>
      </w:r>
      <w:r w:rsidR="008370F0">
        <w:rPr>
          <w:lang w:val="hy-AM"/>
        </w:rPr>
        <w:t xml:space="preserve"> ներկայացրել է</w:t>
      </w:r>
      <w:r w:rsidR="008274BB" w:rsidRPr="00FA0BAF">
        <w:rPr>
          <w:lang w:val="hy-AM"/>
        </w:rPr>
        <w:t xml:space="preserve"> վճռաբեկ բողոք, որ</w:t>
      </w:r>
      <w:r w:rsidR="008370F0">
        <w:rPr>
          <w:lang w:val="hy-AM"/>
        </w:rPr>
        <w:t>ը</w:t>
      </w:r>
      <w:r w:rsidR="008274BB" w:rsidRPr="00FA0BAF">
        <w:rPr>
          <w:lang w:val="hy-AM"/>
        </w:rPr>
        <w:t xml:space="preserve"> Վճռաբեկ դատարանի</w:t>
      </w:r>
      <w:r w:rsidR="008274BB" w:rsidRPr="00463506">
        <w:rPr>
          <w:lang w:val="hy-AM"/>
        </w:rPr>
        <w:t>՝</w:t>
      </w:r>
      <w:r w:rsidR="008274BB" w:rsidRPr="00FA0BAF">
        <w:rPr>
          <w:lang w:val="hy-AM"/>
        </w:rPr>
        <w:t xml:space="preserve"> 2021 թվականի </w:t>
      </w:r>
      <w:r>
        <w:rPr>
          <w:lang w:val="hy-AM"/>
        </w:rPr>
        <w:t>նոյեմբերի 10</w:t>
      </w:r>
      <w:r w:rsidR="008274BB" w:rsidRPr="00FA0BAF">
        <w:rPr>
          <w:lang w:val="hy-AM"/>
        </w:rPr>
        <w:t xml:space="preserve">-ի որոշմամբ ընդունվել </w:t>
      </w:r>
      <w:r>
        <w:rPr>
          <w:lang w:val="hy-AM"/>
        </w:rPr>
        <w:t>է</w:t>
      </w:r>
      <w:r w:rsidR="008274BB" w:rsidRPr="00FA0BAF">
        <w:rPr>
          <w:lang w:val="hy-AM"/>
        </w:rPr>
        <w:t xml:space="preserve"> վարույթ</w:t>
      </w:r>
      <w:r w:rsidR="00D5549D">
        <w:rPr>
          <w:rStyle w:val="FootnoteReference"/>
          <w:lang w:val="hy-AM"/>
        </w:rPr>
        <w:footnoteReference w:id="1"/>
      </w:r>
      <w:r w:rsidR="008274BB" w:rsidRPr="00FA0BAF">
        <w:rPr>
          <w:lang w:val="hy-AM"/>
        </w:rPr>
        <w:t>։</w:t>
      </w:r>
    </w:p>
    <w:p w14:paraId="5BE5D808" w14:textId="333CF88D" w:rsidR="00911533" w:rsidRDefault="00911533" w:rsidP="008274BB">
      <w:pPr>
        <w:spacing w:after="0" w:line="360" w:lineRule="auto"/>
        <w:ind w:firstLine="567"/>
        <w:contextualSpacing/>
        <w:jc w:val="both"/>
        <w:rPr>
          <w:lang w:val="hy-AM"/>
        </w:rPr>
      </w:pPr>
      <w:r w:rsidRPr="00E00AB3">
        <w:rPr>
          <w:shd w:val="clear" w:color="auto" w:fill="FFFFFF"/>
          <w:lang w:val="hy-AM"/>
        </w:rPr>
        <w:t>202</w:t>
      </w:r>
      <w:r w:rsidR="0006024F">
        <w:rPr>
          <w:shd w:val="clear" w:color="auto" w:fill="FFFFFF"/>
          <w:lang w:val="hy-AM"/>
        </w:rPr>
        <w:t>3</w:t>
      </w:r>
      <w:r w:rsidRPr="00E00AB3">
        <w:rPr>
          <w:shd w:val="clear" w:color="auto" w:fill="FFFFFF"/>
          <w:lang w:val="hy-AM"/>
        </w:rPr>
        <w:t xml:space="preserve"> թվականի </w:t>
      </w:r>
      <w:r w:rsidR="0006024F" w:rsidRPr="0006024F">
        <w:rPr>
          <w:shd w:val="clear" w:color="auto" w:fill="FFFFFF"/>
          <w:lang w:val="hy-AM"/>
        </w:rPr>
        <w:t>հունվարի 16</w:t>
      </w:r>
      <w:r w:rsidRPr="0006024F">
        <w:rPr>
          <w:shd w:val="clear" w:color="auto" w:fill="FFFFFF"/>
          <w:lang w:val="hy-AM"/>
        </w:rPr>
        <w:t>-ին</w:t>
      </w:r>
      <w:r w:rsidRPr="00E00AB3">
        <w:rPr>
          <w:shd w:val="clear" w:color="auto" w:fill="FFFFFF"/>
          <w:lang w:val="hy-AM"/>
        </w:rPr>
        <w:t xml:space="preserve"> </w:t>
      </w:r>
      <w:r>
        <w:rPr>
          <w:shd w:val="clear" w:color="auto" w:fill="FFFFFF"/>
          <w:lang w:val="hy-AM"/>
        </w:rPr>
        <w:t>գործը</w:t>
      </w:r>
      <w:r w:rsidRPr="00E00AB3">
        <w:rPr>
          <w:shd w:val="clear" w:color="auto" w:fill="FFFFFF"/>
          <w:lang w:val="hy-AM"/>
        </w:rPr>
        <w:t xml:space="preserve"> բաշխվել (հանձնվել) է ՀՀ վճռաբեկ դատարանի հակակոռուպցիոն պալատի կոռուպցիոն հանցագործությունների քննության դատական կազմի</w:t>
      </w:r>
      <w:r>
        <w:rPr>
          <w:shd w:val="clear" w:color="auto" w:fill="FFFFFF"/>
          <w:lang w:val="hy-AM"/>
        </w:rPr>
        <w:t>ն։</w:t>
      </w:r>
    </w:p>
    <w:p w14:paraId="72DDB162" w14:textId="29BBD2EE" w:rsidR="004D1DB3" w:rsidRDefault="008274BB" w:rsidP="008274BB">
      <w:pPr>
        <w:spacing w:after="0" w:line="360" w:lineRule="auto"/>
        <w:ind w:firstLine="567"/>
        <w:contextualSpacing/>
        <w:jc w:val="both"/>
        <w:rPr>
          <w:lang w:val="hy-AM"/>
        </w:rPr>
      </w:pPr>
      <w:r w:rsidRPr="00FA0BAF">
        <w:rPr>
          <w:lang w:val="hy-AM"/>
        </w:rPr>
        <w:t>Վճռաբեկ դատարանի</w:t>
      </w:r>
      <w:r w:rsidRPr="00463506">
        <w:rPr>
          <w:lang w:val="hy-AM"/>
        </w:rPr>
        <w:t>՝</w:t>
      </w:r>
      <w:r w:rsidRPr="00FA0BAF">
        <w:rPr>
          <w:lang w:val="hy-AM"/>
        </w:rPr>
        <w:t xml:space="preserve"> </w:t>
      </w:r>
      <w:r w:rsidRPr="00C84D6E">
        <w:rPr>
          <w:lang w:val="hy-AM"/>
        </w:rPr>
        <w:t xml:space="preserve">2023 թվականի </w:t>
      </w:r>
      <w:r w:rsidR="00C84D6E" w:rsidRPr="00C84D6E">
        <w:rPr>
          <w:lang w:val="hy-AM"/>
        </w:rPr>
        <w:t>սեպտեմբերի 6</w:t>
      </w:r>
      <w:r w:rsidRPr="00C84D6E">
        <w:rPr>
          <w:lang w:val="hy-AM"/>
        </w:rPr>
        <w:t>-ի</w:t>
      </w:r>
      <w:r w:rsidRPr="00FA0BAF">
        <w:rPr>
          <w:lang w:val="hy-AM"/>
        </w:rPr>
        <w:t xml:space="preserve"> որոշմամբ սահմանվել է</w:t>
      </w:r>
      <w:r>
        <w:rPr>
          <w:lang w:val="hy-AM"/>
        </w:rPr>
        <w:t xml:space="preserve"> </w:t>
      </w:r>
      <w:r w:rsidRPr="00FA0BAF">
        <w:rPr>
          <w:lang w:val="hy-AM"/>
        </w:rPr>
        <w:t>վճռաբեկ բողոքի քննության գրավոր ընթացակարգ։</w:t>
      </w:r>
    </w:p>
    <w:p w14:paraId="388ED9AB" w14:textId="77777777" w:rsidR="007671F7" w:rsidRPr="0097146F" w:rsidRDefault="007671F7" w:rsidP="008274BB">
      <w:pPr>
        <w:spacing w:after="0" w:line="360" w:lineRule="auto"/>
        <w:ind w:firstLine="567"/>
        <w:contextualSpacing/>
        <w:jc w:val="both"/>
        <w:rPr>
          <w:lang w:val="hy-AM"/>
        </w:rPr>
      </w:pPr>
    </w:p>
    <w:p w14:paraId="29A943B1" w14:textId="184736EB" w:rsidR="00002167" w:rsidRDefault="00002167" w:rsidP="008274BB">
      <w:pPr>
        <w:spacing w:after="0" w:line="360" w:lineRule="auto"/>
        <w:ind w:right="-23" w:firstLine="567"/>
        <w:jc w:val="both"/>
        <w:rPr>
          <w:rFonts w:cs="GHEA Grapalat"/>
          <w:b/>
          <w:bCs/>
          <w:u w:val="single"/>
          <w:lang w:val="hy-AM"/>
        </w:rPr>
      </w:pPr>
      <w:r w:rsidRPr="00C37DCB">
        <w:rPr>
          <w:rFonts w:cs="GHEA Grapalat"/>
          <w:b/>
          <w:bCs/>
          <w:u w:val="single"/>
          <w:lang w:val="hy-AM"/>
        </w:rPr>
        <w:t>Վճռաբեկ բողոքի հիմքերը, հիմնավորումները և պահանջը</w:t>
      </w:r>
      <w:r w:rsidR="005373F9" w:rsidRPr="005373F9">
        <w:rPr>
          <w:rFonts w:cs="GHEA Grapalat"/>
          <w:b/>
          <w:bCs/>
          <w:u w:val="single"/>
          <w:lang w:val="hy-AM"/>
        </w:rPr>
        <w:t>.</w:t>
      </w:r>
      <w:r w:rsidRPr="00C37DCB">
        <w:rPr>
          <w:rFonts w:cs="GHEA Grapalat"/>
          <w:b/>
          <w:bCs/>
          <w:u w:val="single"/>
          <w:lang w:val="hy-AM"/>
        </w:rPr>
        <w:t xml:space="preserve"> </w:t>
      </w:r>
    </w:p>
    <w:p w14:paraId="0A2A618A" w14:textId="57987A4E" w:rsidR="002E77CD" w:rsidRDefault="0006024F" w:rsidP="008274BB">
      <w:pPr>
        <w:spacing w:after="0" w:line="360" w:lineRule="auto"/>
        <w:ind w:right="-23" w:firstLine="567"/>
        <w:jc w:val="both"/>
        <w:rPr>
          <w:rFonts w:cs="GHEA Grapalat"/>
          <w:lang w:val="hy-AM"/>
        </w:rPr>
      </w:pPr>
      <w:r w:rsidRPr="00667F60">
        <w:rPr>
          <w:rFonts w:cs="GHEA Grapalat"/>
          <w:lang w:val="hy-AM"/>
        </w:rPr>
        <w:t>4</w:t>
      </w:r>
      <w:r w:rsidR="00D65648" w:rsidRPr="00D65648">
        <w:rPr>
          <w:rFonts w:cs="GHEA Grapalat"/>
          <w:lang w:val="hy-AM"/>
        </w:rPr>
        <w:t xml:space="preserve">. </w:t>
      </w:r>
      <w:r w:rsidR="00463AC7">
        <w:rPr>
          <w:rFonts w:cs="GHEA Grapalat"/>
          <w:lang w:val="hy-AM"/>
        </w:rPr>
        <w:t>Վճռաբեկ բողոք բերած</w:t>
      </w:r>
      <w:r w:rsidR="007F313B" w:rsidRPr="007F313B">
        <w:rPr>
          <w:rFonts w:cs="GHEA Grapalat"/>
          <w:lang w:val="hy-AM"/>
        </w:rPr>
        <w:t xml:space="preserve"> </w:t>
      </w:r>
      <w:r w:rsidR="0061748C" w:rsidRPr="007F313B">
        <w:rPr>
          <w:rFonts w:cs="GHEA Grapalat"/>
          <w:lang w:val="hy-AM"/>
        </w:rPr>
        <w:t>ՀՀ գլխավոր դատախազը</w:t>
      </w:r>
      <w:r w:rsidR="00002167" w:rsidRPr="00C37DCB">
        <w:rPr>
          <w:rFonts w:cs="GHEA Grapalat"/>
          <w:lang w:val="hy-AM"/>
        </w:rPr>
        <w:t xml:space="preserve"> գտել է, որ Վերաքննիչ դատարանի</w:t>
      </w:r>
      <w:r w:rsidR="0061748C" w:rsidRPr="00C37DCB">
        <w:rPr>
          <w:rFonts w:cs="GHEA Grapalat"/>
          <w:lang w:val="hy-AM"/>
        </w:rPr>
        <w:t xml:space="preserve"> </w:t>
      </w:r>
      <w:r w:rsidR="00834CF0" w:rsidRPr="00834CF0">
        <w:rPr>
          <w:rFonts w:cs="GHEA Grapalat"/>
          <w:lang w:val="af-ZA"/>
        </w:rPr>
        <w:t xml:space="preserve">2021 </w:t>
      </w:r>
      <w:r w:rsidR="00834CF0" w:rsidRPr="00834CF0">
        <w:rPr>
          <w:rFonts w:cs="GHEA Grapalat"/>
          <w:lang w:val="hy-AM"/>
        </w:rPr>
        <w:t>թվականի</w:t>
      </w:r>
      <w:r w:rsidR="00834CF0" w:rsidRPr="00834CF0">
        <w:rPr>
          <w:rFonts w:cs="GHEA Grapalat"/>
          <w:lang w:val="af-ZA"/>
        </w:rPr>
        <w:t xml:space="preserve"> </w:t>
      </w:r>
      <w:r w:rsidR="00834CF0" w:rsidRPr="00834CF0">
        <w:rPr>
          <w:rFonts w:cs="GHEA Grapalat"/>
          <w:lang w:val="hy-AM"/>
        </w:rPr>
        <w:t>հուլիսի 8</w:t>
      </w:r>
      <w:r w:rsidR="00834CF0" w:rsidRPr="00834CF0">
        <w:rPr>
          <w:rFonts w:cs="GHEA Grapalat"/>
          <w:lang w:val="af-ZA"/>
        </w:rPr>
        <w:t>-</w:t>
      </w:r>
      <w:r w:rsidR="00834CF0" w:rsidRPr="00834CF0">
        <w:rPr>
          <w:rFonts w:cs="GHEA Grapalat"/>
          <w:lang w:val="hy-AM"/>
        </w:rPr>
        <w:t>ի</w:t>
      </w:r>
      <w:r w:rsidR="002E77CD">
        <w:rPr>
          <w:rFonts w:cs="GHEA Grapalat"/>
          <w:lang w:val="hy-AM"/>
        </w:rPr>
        <w:t xml:space="preserve"> որոշումն</w:t>
      </w:r>
      <w:r w:rsidR="0061748C" w:rsidRPr="00C37DCB">
        <w:rPr>
          <w:rFonts w:cs="GHEA Grapalat"/>
          <w:lang w:val="hy-AM"/>
        </w:rPr>
        <w:t xml:space="preserve"> օրինական և հիմնավորված չէ</w:t>
      </w:r>
      <w:r w:rsidR="002E77CD">
        <w:rPr>
          <w:rFonts w:cs="GHEA Grapalat"/>
          <w:lang w:val="hy-AM"/>
        </w:rPr>
        <w:t xml:space="preserve">, Վերաքննիչ </w:t>
      </w:r>
      <w:r w:rsidR="005C0FD5">
        <w:rPr>
          <w:rFonts w:cs="GHEA Grapalat"/>
          <w:lang w:val="hy-AM"/>
        </w:rPr>
        <w:t>դատարանը</w:t>
      </w:r>
      <w:r w:rsidR="002E77CD">
        <w:rPr>
          <w:rFonts w:cs="GHEA Grapalat"/>
          <w:lang w:val="hy-AM"/>
        </w:rPr>
        <w:t xml:space="preserve"> թույլ է </w:t>
      </w:r>
      <w:r w:rsidR="005C0FD5">
        <w:rPr>
          <w:rFonts w:cs="GHEA Grapalat"/>
          <w:lang w:val="hy-AM"/>
        </w:rPr>
        <w:t>տ</w:t>
      </w:r>
      <w:r w:rsidR="002E77CD">
        <w:rPr>
          <w:rFonts w:cs="GHEA Grapalat"/>
          <w:lang w:val="hy-AM"/>
        </w:rPr>
        <w:t>վել դատական սխալ</w:t>
      </w:r>
      <w:r w:rsidR="00614D15" w:rsidRPr="00667F60">
        <w:rPr>
          <w:rFonts w:cs="GHEA Grapalat"/>
          <w:lang w:val="hy-AM"/>
        </w:rPr>
        <w:t xml:space="preserve">` </w:t>
      </w:r>
      <w:r w:rsidR="00614D15" w:rsidRPr="00614D15">
        <w:rPr>
          <w:rFonts w:eastAsia="Times New Roman" w:cs="Times Armenian"/>
          <w:color w:val="000000"/>
          <w:shd w:val="clear" w:color="auto" w:fill="FFFFFF"/>
          <w:lang w:val="hy-AM" w:eastAsia="ru-RU"/>
        </w:rPr>
        <w:t>դատավարական իրավունքի այնպիսի խախտում, որն ազդել է գործով ճիշտ որոշում կայացնելու վրա</w:t>
      </w:r>
      <w:r w:rsidR="002E77CD">
        <w:rPr>
          <w:rFonts w:cs="GHEA Grapalat"/>
          <w:lang w:val="hy-AM"/>
        </w:rPr>
        <w:t>։</w:t>
      </w:r>
    </w:p>
    <w:p w14:paraId="505B0B95" w14:textId="187EF283" w:rsidR="00F843B7" w:rsidRPr="00431229" w:rsidRDefault="00EB29F1" w:rsidP="00431229">
      <w:pPr>
        <w:spacing w:after="0" w:line="360" w:lineRule="auto"/>
        <w:ind w:right="-23" w:firstLine="567"/>
        <w:jc w:val="both"/>
        <w:rPr>
          <w:rFonts w:cs="Times New Roman"/>
          <w:color w:val="000000"/>
          <w:lang w:val="hy-AM"/>
        </w:rPr>
      </w:pPr>
      <w:r>
        <w:rPr>
          <w:rFonts w:cs="Sylfaen"/>
          <w:color w:val="000000"/>
          <w:lang w:val="hy-AM"/>
        </w:rPr>
        <w:t>4</w:t>
      </w:r>
      <w:r w:rsidRPr="00421180">
        <w:rPr>
          <w:rFonts w:cs="Sylfaen"/>
          <w:color w:val="000000"/>
          <w:lang w:val="nl-NL"/>
        </w:rPr>
        <w:t>.</w:t>
      </w:r>
      <w:r>
        <w:rPr>
          <w:rFonts w:cs="Sylfaen"/>
          <w:color w:val="000000"/>
          <w:lang w:val="nl-NL"/>
        </w:rPr>
        <w:t xml:space="preserve">1. </w:t>
      </w:r>
      <w:r w:rsidR="0061748C" w:rsidRPr="00C37DCB">
        <w:rPr>
          <w:rFonts w:cs="GHEA Grapalat"/>
          <w:lang w:val="hy-AM"/>
        </w:rPr>
        <w:t>Մասնավորապես</w:t>
      </w:r>
      <w:r w:rsidR="0072387E" w:rsidRPr="0072387E">
        <w:rPr>
          <w:rFonts w:cs="GHEA Grapalat"/>
          <w:lang w:val="hy-AM"/>
        </w:rPr>
        <w:t>`</w:t>
      </w:r>
      <w:r w:rsidR="0061748C" w:rsidRPr="00C37DCB">
        <w:rPr>
          <w:rFonts w:cs="GHEA Grapalat"/>
          <w:lang w:val="hy-AM"/>
        </w:rPr>
        <w:t xml:space="preserve"> բողոքաբեր</w:t>
      </w:r>
      <w:r w:rsidR="0012787D">
        <w:rPr>
          <w:rFonts w:cs="GHEA Grapalat"/>
          <w:lang w:val="hy-AM"/>
        </w:rPr>
        <w:t>ի պնդմամբ՝</w:t>
      </w:r>
      <w:r w:rsidR="006B0DCF" w:rsidRPr="00C37DCB">
        <w:rPr>
          <w:rFonts w:cs="Times New Roman"/>
          <w:color w:val="000000"/>
          <w:lang w:val="hy-AM"/>
        </w:rPr>
        <w:t xml:space="preserve"> </w:t>
      </w:r>
      <w:r w:rsidR="00EE62F6">
        <w:rPr>
          <w:rFonts w:cs="Times New Roman"/>
          <w:color w:val="000000"/>
          <w:lang w:val="hy-AM"/>
        </w:rPr>
        <w:t>Վերաքննիչ</w:t>
      </w:r>
      <w:r w:rsidR="0012787D" w:rsidRPr="0012787D">
        <w:rPr>
          <w:rFonts w:cs="Times New Roman"/>
          <w:color w:val="000000"/>
          <w:lang w:val="hy-AM"/>
        </w:rPr>
        <w:t xml:space="preserve"> դատարանը</w:t>
      </w:r>
      <w:r w:rsidR="00EE62F6">
        <w:rPr>
          <w:rFonts w:cs="Times New Roman"/>
          <w:color w:val="000000"/>
          <w:lang w:val="hy-AM"/>
        </w:rPr>
        <w:t>,</w:t>
      </w:r>
      <w:r w:rsidR="0012787D">
        <w:rPr>
          <w:rFonts w:cs="Times New Roman"/>
          <w:color w:val="000000"/>
          <w:lang w:val="hy-AM"/>
        </w:rPr>
        <w:t xml:space="preserve"> </w:t>
      </w:r>
      <w:r w:rsidR="00431229">
        <w:rPr>
          <w:rFonts w:cs="Times New Roman"/>
          <w:color w:val="000000"/>
          <w:lang w:val="hy-AM"/>
        </w:rPr>
        <w:t>նշ</w:t>
      </w:r>
      <w:r w:rsidR="0012787D">
        <w:rPr>
          <w:rFonts w:cs="Times New Roman"/>
          <w:color w:val="000000"/>
          <w:lang w:val="hy-AM"/>
        </w:rPr>
        <w:t>ելով</w:t>
      </w:r>
      <w:r w:rsidR="00431229">
        <w:rPr>
          <w:rFonts w:cs="Times New Roman"/>
          <w:color w:val="000000"/>
          <w:lang w:val="hy-AM"/>
        </w:rPr>
        <w:t>,</w:t>
      </w:r>
      <w:r w:rsidR="0012787D">
        <w:rPr>
          <w:rFonts w:cs="Times New Roman"/>
          <w:color w:val="000000"/>
          <w:lang w:val="hy-AM"/>
        </w:rPr>
        <w:t xml:space="preserve"> որ </w:t>
      </w:r>
      <w:r w:rsidR="00431229" w:rsidRPr="0012787D">
        <w:rPr>
          <w:rFonts w:cs="Times New Roman"/>
          <w:color w:val="000000"/>
          <w:lang w:val="hy-AM"/>
        </w:rPr>
        <w:t>իր տրամադրության ներքո գտնված նյութերում բացակայում է «</w:t>
      </w:r>
      <w:r w:rsidR="00466FDC">
        <w:rPr>
          <w:rFonts w:cs="Times New Roman"/>
          <w:color w:val="000000"/>
          <w:lang w:val="hy-AM"/>
        </w:rPr>
        <w:t>հ</w:t>
      </w:r>
      <w:r w:rsidR="00431229" w:rsidRPr="0012787D">
        <w:rPr>
          <w:rFonts w:cs="Times New Roman"/>
          <w:color w:val="000000"/>
          <w:lang w:val="hy-AM"/>
        </w:rPr>
        <w:t xml:space="preserve">եռախոսային խոսակցությունների վերահսկում» օպերատիվ-հետախուզական միջոցառման </w:t>
      </w:r>
      <w:r w:rsidR="00431229" w:rsidRPr="0012787D">
        <w:rPr>
          <w:rFonts w:cs="Times New Roman"/>
          <w:color w:val="000000"/>
          <w:lang w:val="hy-AM"/>
        </w:rPr>
        <w:lastRenderedPageBreak/>
        <w:t>իրականացման անհրաժեշտությունը հիմնավորող նյութերը</w:t>
      </w:r>
      <w:r w:rsidR="00431229">
        <w:rPr>
          <w:rFonts w:cs="Times New Roman"/>
          <w:color w:val="000000"/>
          <w:lang w:val="hy-AM"/>
        </w:rPr>
        <w:t>,</w:t>
      </w:r>
      <w:r w:rsidR="00431229" w:rsidRPr="0012787D">
        <w:rPr>
          <w:rFonts w:cs="Times New Roman"/>
          <w:color w:val="000000"/>
          <w:lang w:val="hy-AM"/>
        </w:rPr>
        <w:t xml:space="preserve"> </w:t>
      </w:r>
      <w:r w:rsidR="0012787D" w:rsidRPr="0012787D">
        <w:rPr>
          <w:rFonts w:cs="Times New Roman"/>
          <w:color w:val="000000"/>
          <w:lang w:val="hy-AM"/>
        </w:rPr>
        <w:t xml:space="preserve">հանգել է </w:t>
      </w:r>
      <w:r w:rsidR="0012787D">
        <w:rPr>
          <w:rFonts w:cs="Times New Roman"/>
          <w:color w:val="000000"/>
          <w:lang w:val="hy-AM"/>
        </w:rPr>
        <w:t xml:space="preserve">սխալ </w:t>
      </w:r>
      <w:r w:rsidR="0012787D" w:rsidRPr="0012787D">
        <w:rPr>
          <w:rFonts w:cs="Times New Roman"/>
          <w:color w:val="000000"/>
          <w:lang w:val="hy-AM"/>
        </w:rPr>
        <w:t>հետևության, քանի որ հենց դատական ակտում վկայակոչված և Վերաքննիչ դատարանի տրամադրության տակ գտնված՝ ՀՀ ոստիկանության Արմավիրի մարզային վարչության պետ, ոստիկանության գնդապետ Կ.Հակոբյանի՝ «Օպերատիվ աղբյուրից ստացված տեղեկատվության մասին» 2021</w:t>
      </w:r>
      <w:r w:rsidR="00782D2F">
        <w:rPr>
          <w:rFonts w:cs="Times New Roman"/>
          <w:color w:val="000000"/>
          <w:lang w:val="hy-AM"/>
        </w:rPr>
        <w:t xml:space="preserve"> թվականի</w:t>
      </w:r>
      <w:r w:rsidR="0012787D" w:rsidRPr="0012787D">
        <w:rPr>
          <w:rFonts w:cs="Times New Roman"/>
          <w:color w:val="000000"/>
          <w:lang w:val="hy-AM"/>
        </w:rPr>
        <w:t xml:space="preserve"> հունիսի 10-ի տեղեկանքով հիմնավորվում է վերոգրյալ օպերատիվ-հետախուզական միջոցառման իրականացման անհրաժեշտությունը:</w:t>
      </w:r>
    </w:p>
    <w:p w14:paraId="2F39FC5F" w14:textId="25057974" w:rsidR="002036C6" w:rsidRDefault="00A2347D" w:rsidP="008274BB">
      <w:pPr>
        <w:spacing w:after="0" w:line="360" w:lineRule="auto"/>
        <w:ind w:right="-23" w:firstLine="567"/>
        <w:jc w:val="both"/>
        <w:rPr>
          <w:rFonts w:cs="Sylfaen"/>
          <w:color w:val="000000"/>
          <w:lang w:val="hy-AM"/>
        </w:rPr>
      </w:pPr>
      <w:r>
        <w:rPr>
          <w:rFonts w:cs="Times New Roman"/>
          <w:lang w:val="hy-AM"/>
        </w:rPr>
        <w:t>4</w:t>
      </w:r>
      <w:r w:rsidR="00EB29F1" w:rsidRPr="00421180">
        <w:rPr>
          <w:rFonts w:cs="Times New Roman"/>
          <w:lang w:val="hy-AM"/>
        </w:rPr>
        <w:t xml:space="preserve">.2. </w:t>
      </w:r>
      <w:r w:rsidR="00D033AE">
        <w:rPr>
          <w:rFonts w:cs="Sylfaen"/>
          <w:color w:val="000000"/>
          <w:lang w:val="hy-AM"/>
        </w:rPr>
        <w:t>Բ</w:t>
      </w:r>
      <w:r w:rsidR="006B0DCF" w:rsidRPr="00C37DCB">
        <w:rPr>
          <w:rFonts w:cs="Sylfaen"/>
          <w:color w:val="000000"/>
          <w:lang w:val="hy-AM"/>
        </w:rPr>
        <w:t xml:space="preserve">ողոքաբերը </w:t>
      </w:r>
      <w:r w:rsidR="00BE69F0">
        <w:rPr>
          <w:rFonts w:cs="Sylfaen"/>
          <w:color w:val="000000"/>
          <w:lang w:val="hy-AM"/>
        </w:rPr>
        <w:t>փաստարկել է նաև,</w:t>
      </w:r>
      <w:r w:rsidR="002036C6">
        <w:rPr>
          <w:rFonts w:cs="Sylfaen"/>
          <w:color w:val="000000"/>
          <w:lang w:val="hy-AM"/>
        </w:rPr>
        <w:t xml:space="preserve"> </w:t>
      </w:r>
      <w:r w:rsidR="00834CF0">
        <w:rPr>
          <w:rFonts w:cs="Sylfaen"/>
          <w:color w:val="000000"/>
          <w:lang w:val="hy-AM"/>
        </w:rPr>
        <w:t xml:space="preserve">որ </w:t>
      </w:r>
      <w:r w:rsidR="00EB29F1" w:rsidRPr="00EB29F1">
        <w:rPr>
          <w:rFonts w:cs="Sylfaen"/>
          <w:color w:val="000000"/>
          <w:lang w:val="hy-AM"/>
        </w:rPr>
        <w:t>ՀՀ ոստիկանության ներկայացուցիչը Վերաքննիչ դատարանին</w:t>
      </w:r>
      <w:r w:rsidR="00466FDC">
        <w:rPr>
          <w:rFonts w:cs="Sylfaen"/>
          <w:color w:val="000000"/>
          <w:lang w:val="hy-AM"/>
        </w:rPr>
        <w:t xml:space="preserve"> իր պատրաստակամությունն է</w:t>
      </w:r>
      <w:r w:rsidR="00EB29F1" w:rsidRPr="00EB29F1">
        <w:rPr>
          <w:rFonts w:cs="Sylfaen"/>
          <w:color w:val="000000"/>
          <w:lang w:val="hy-AM"/>
        </w:rPr>
        <w:t xml:space="preserve"> հայտնել </w:t>
      </w:r>
      <w:bookmarkStart w:id="4" w:name="_Hlk138423403"/>
      <w:r w:rsidR="00466FDC">
        <w:rPr>
          <w:rFonts w:cs="Sylfaen"/>
          <w:color w:val="000000"/>
          <w:lang w:val="hy-AM"/>
        </w:rPr>
        <w:t xml:space="preserve">դատարանի </w:t>
      </w:r>
      <w:r w:rsidR="00EB29F1" w:rsidRPr="00EB29F1">
        <w:rPr>
          <w:rFonts w:cs="Sylfaen"/>
          <w:color w:val="000000"/>
          <w:lang w:val="hy-AM"/>
        </w:rPr>
        <w:t>կողմից անհրաժեշտություն տեսնելու</w:t>
      </w:r>
      <w:r w:rsidR="00EB29F1">
        <w:rPr>
          <w:rFonts w:cs="Sylfaen"/>
          <w:color w:val="000000"/>
          <w:lang w:val="hy-AM"/>
        </w:rPr>
        <w:t xml:space="preserve"> և</w:t>
      </w:r>
      <w:r w:rsidR="00EB29F1" w:rsidRPr="00EB29F1">
        <w:rPr>
          <w:rFonts w:cs="Sylfaen"/>
          <w:color w:val="000000"/>
          <w:lang w:val="hy-AM"/>
        </w:rPr>
        <w:t xml:space="preserve"> նման պահանջ ներկայացվելու դեպքում ներկայացնել փաստաթղթեր վերոգրյալ օպերատիվ տեղեկատվությունը այլ</w:t>
      </w:r>
      <w:r w:rsidR="00F3560C">
        <w:rPr>
          <w:rFonts w:cs="Sylfaen"/>
          <w:color w:val="000000"/>
          <w:lang w:val="hy-AM"/>
        </w:rPr>
        <w:t xml:space="preserve"> </w:t>
      </w:r>
      <w:r w:rsidR="00782D2F">
        <w:rPr>
          <w:rFonts w:cs="Sylfaen"/>
          <w:color w:val="000000"/>
          <w:lang w:val="hy-AM"/>
        </w:rPr>
        <w:t xml:space="preserve">                      </w:t>
      </w:r>
      <w:r w:rsidR="00EB29F1" w:rsidRPr="00EB29F1">
        <w:rPr>
          <w:rFonts w:cs="Sylfaen"/>
          <w:color w:val="000000"/>
          <w:lang w:val="hy-AM"/>
        </w:rPr>
        <w:t>օպերատիվ-հետախուզական միջոցառումներով ստուգելու, սակայն արդյունքի չհասնելու վերաբերյալ</w:t>
      </w:r>
      <w:bookmarkEnd w:id="4"/>
      <w:r w:rsidR="00EB29F1" w:rsidRPr="00EB29F1">
        <w:rPr>
          <w:rFonts w:cs="Sylfaen"/>
          <w:color w:val="000000"/>
          <w:lang w:val="hy-AM"/>
        </w:rPr>
        <w:t xml:space="preserve">, մինչդեռ </w:t>
      </w:r>
      <w:r w:rsidR="00EB29F1">
        <w:rPr>
          <w:rFonts w:cs="Sylfaen"/>
          <w:color w:val="000000"/>
          <w:lang w:val="hy-AM"/>
        </w:rPr>
        <w:t xml:space="preserve">Վերաքննիչ </w:t>
      </w:r>
      <w:r w:rsidR="00EB29F1" w:rsidRPr="00EB29F1">
        <w:rPr>
          <w:rFonts w:cs="Sylfaen"/>
          <w:color w:val="000000"/>
          <w:lang w:val="hy-AM"/>
        </w:rPr>
        <w:t>դատարանը</w:t>
      </w:r>
      <w:r w:rsidR="00EB29F1">
        <w:rPr>
          <w:rFonts w:cs="Sylfaen"/>
          <w:color w:val="000000"/>
          <w:lang w:val="hy-AM"/>
        </w:rPr>
        <w:t>,</w:t>
      </w:r>
      <w:r w:rsidR="00EB29F1" w:rsidRPr="00EB29F1">
        <w:rPr>
          <w:rFonts w:cs="Sylfaen"/>
          <w:color w:val="000000"/>
          <w:lang w:val="hy-AM"/>
        </w:rPr>
        <w:t xml:space="preserve"> այդ կապակցությամբ ոստիկանության ներկայացուցչին որևէ հարցադրում չկատարելով, այդ փաստաթղթերը ոստիկանության ներկայացուցչից չպահանջելով, հեռացել է խորհրդակցական սենյակ և արդյունքում վիճարկվող դատական ակտում արձանագրել, թե իբր հետաքննության մարմնից պահանջել է ներկայացնել միջնորդությունը հիմնավորող նյութեր, սակայն այդպիսիք չեն ներկայացվել</w:t>
      </w:r>
      <w:r w:rsidR="002966E6">
        <w:rPr>
          <w:rFonts w:cs="Sylfaen"/>
          <w:color w:val="000000"/>
          <w:lang w:val="hy-AM"/>
        </w:rPr>
        <w:t>։</w:t>
      </w:r>
    </w:p>
    <w:p w14:paraId="5939869E" w14:textId="0A823B7A" w:rsidR="00A2347D" w:rsidRPr="00A2347D" w:rsidRDefault="00A2347D" w:rsidP="00A2347D">
      <w:pPr>
        <w:spacing w:after="0" w:line="360" w:lineRule="auto"/>
        <w:ind w:right="-23" w:firstLine="567"/>
        <w:jc w:val="both"/>
        <w:rPr>
          <w:rFonts w:cs="Times New Roman"/>
          <w:lang w:val="hy-AM"/>
        </w:rPr>
      </w:pPr>
      <w:r>
        <w:rPr>
          <w:rFonts w:cs="Times New Roman"/>
          <w:lang w:val="hy-AM"/>
        </w:rPr>
        <w:t>4</w:t>
      </w:r>
      <w:r w:rsidR="00D83628" w:rsidRPr="00243319">
        <w:rPr>
          <w:rFonts w:cs="Times New Roman"/>
          <w:lang w:val="hy-AM"/>
        </w:rPr>
        <w:t xml:space="preserve">.3. </w:t>
      </w:r>
      <w:r w:rsidR="0065242C">
        <w:rPr>
          <w:rFonts w:cs="Times New Roman"/>
          <w:lang w:val="hy-AM"/>
        </w:rPr>
        <w:t>Բացի այդ, բողոքաբերը</w:t>
      </w:r>
      <w:r w:rsidR="005C0FD5">
        <w:rPr>
          <w:rFonts w:cs="Times New Roman"/>
          <w:lang w:val="hy-AM"/>
        </w:rPr>
        <w:t xml:space="preserve"> </w:t>
      </w:r>
      <w:r w:rsidR="00A12897">
        <w:rPr>
          <w:rFonts w:cs="Times New Roman"/>
          <w:lang w:val="hy-AM"/>
        </w:rPr>
        <w:t>նշ</w:t>
      </w:r>
      <w:r w:rsidR="005C0FD5" w:rsidRPr="005C0FD5">
        <w:rPr>
          <w:rFonts w:cs="Times New Roman"/>
          <w:lang w:val="hy-AM"/>
        </w:rPr>
        <w:t>ել</w:t>
      </w:r>
      <w:r w:rsidR="0065242C" w:rsidRPr="005C0FD5">
        <w:rPr>
          <w:rFonts w:cs="Times New Roman"/>
          <w:lang w:val="hy-AM"/>
        </w:rPr>
        <w:t xml:space="preserve"> է,</w:t>
      </w:r>
      <w:r w:rsidR="0065242C">
        <w:rPr>
          <w:rFonts w:cs="Times New Roman"/>
          <w:lang w:val="hy-AM"/>
        </w:rPr>
        <w:t xml:space="preserve"> որ </w:t>
      </w:r>
      <w:r w:rsidR="00D83628" w:rsidRPr="00D83628">
        <w:rPr>
          <w:rFonts w:cs="Times New Roman"/>
          <w:lang w:val="hy-AM"/>
        </w:rPr>
        <w:t xml:space="preserve">վիճարկվող դատական ակտում </w:t>
      </w:r>
      <w:r w:rsidR="00D83628">
        <w:rPr>
          <w:rFonts w:cs="Times New Roman"/>
          <w:lang w:val="hy-AM"/>
        </w:rPr>
        <w:t xml:space="preserve">Վերաքննիչ </w:t>
      </w:r>
      <w:r w:rsidR="00D83628" w:rsidRPr="00D83628">
        <w:rPr>
          <w:rFonts w:cs="Times New Roman"/>
          <w:lang w:val="hy-AM"/>
        </w:rPr>
        <w:t xml:space="preserve">դատարանը </w:t>
      </w:r>
      <w:r w:rsidR="00D83628" w:rsidRPr="00EB29F1">
        <w:rPr>
          <w:rFonts w:cs="Sylfaen"/>
          <w:color w:val="000000"/>
          <w:lang w:val="hy-AM"/>
        </w:rPr>
        <w:t>օպերատիվ-հետախուզական միջոցառումներ</w:t>
      </w:r>
      <w:r>
        <w:rPr>
          <w:rFonts w:cs="Sylfaen"/>
          <w:color w:val="000000"/>
          <w:lang w:val="hy-AM"/>
        </w:rPr>
        <w:t>ի</w:t>
      </w:r>
      <w:r w:rsidR="00D83628">
        <w:rPr>
          <w:rFonts w:cs="Sylfaen"/>
          <w:color w:val="000000"/>
          <w:lang w:val="hy-AM"/>
        </w:rPr>
        <w:t xml:space="preserve"> </w:t>
      </w:r>
      <w:r w:rsidR="00D83628" w:rsidRPr="00D83628">
        <w:rPr>
          <w:rFonts w:cs="Times New Roman"/>
          <w:lang w:val="hy-AM"/>
        </w:rPr>
        <w:t>և քննչական գործողությունների իրականացման փաստական հիմքերի ապացուցողական շեմը նույնացրել է՝ անտեսելով օպերատիվ-հետախուզական գործունեության առանձնահատուկ բնույթը</w:t>
      </w:r>
      <w:r w:rsidR="00D83628">
        <w:rPr>
          <w:rFonts w:cs="Times New Roman"/>
          <w:lang w:val="hy-AM"/>
        </w:rPr>
        <w:t>։</w:t>
      </w:r>
      <w:r>
        <w:rPr>
          <w:rFonts w:cs="Times New Roman"/>
          <w:lang w:val="hy-AM"/>
        </w:rPr>
        <w:t xml:space="preserve"> Բողոքաբերի համոզմամբ՝</w:t>
      </w:r>
      <w:r w:rsidRPr="00A2347D">
        <w:rPr>
          <w:rFonts w:cs="Times New Roman"/>
          <w:lang w:val="hy-AM"/>
        </w:rPr>
        <w:t xml:space="preserve"> </w:t>
      </w:r>
      <w:r w:rsidRPr="00EB29F1">
        <w:rPr>
          <w:rFonts w:cs="Sylfaen"/>
          <w:color w:val="000000"/>
          <w:lang w:val="hy-AM"/>
        </w:rPr>
        <w:t>օպերատիվ-հետախուզական միջոցառումներ</w:t>
      </w:r>
      <w:r>
        <w:rPr>
          <w:rFonts w:cs="Sylfaen"/>
          <w:color w:val="000000"/>
          <w:lang w:val="hy-AM"/>
        </w:rPr>
        <w:t xml:space="preserve">ի </w:t>
      </w:r>
      <w:r w:rsidRPr="00A2347D">
        <w:rPr>
          <w:rFonts w:cs="Times New Roman"/>
          <w:lang w:val="hy-AM"/>
        </w:rPr>
        <w:t>և քննչական գործողությունների իրականացման փաստական հիմքերի ապացուցողական շեմերը չեն կարող նույնացվել</w:t>
      </w:r>
      <w:r>
        <w:rPr>
          <w:rFonts w:cs="Times New Roman"/>
          <w:lang w:val="hy-AM"/>
        </w:rPr>
        <w:t>՝</w:t>
      </w:r>
      <w:r w:rsidRPr="00A2347D">
        <w:rPr>
          <w:rFonts w:cs="Times New Roman"/>
          <w:lang w:val="hy-AM"/>
        </w:rPr>
        <w:t xml:space="preserve"> առաջին հերթին հաշվի առնելով օպերատիվ-հետախուզական գործունեության առանձնահատուկ բնույթը։ </w:t>
      </w:r>
      <w:r>
        <w:rPr>
          <w:rFonts w:cs="Times New Roman"/>
          <w:lang w:val="hy-AM"/>
        </w:rPr>
        <w:t>Օ</w:t>
      </w:r>
      <w:r w:rsidRPr="00A2347D">
        <w:rPr>
          <w:rFonts w:cs="Times New Roman"/>
          <w:lang w:val="hy-AM"/>
        </w:rPr>
        <w:t xml:space="preserve">պերատիվ տեղեկությունները կարող են ստացվել օպերատիվ-հետախուզական գործունեություն իրականացնող մարմինների հաստիքային գաղտնի աշխատակիցներից և այդ մարմինների հետ գաղտնի հիմունքներով համագործակցող </w:t>
      </w:r>
      <w:r w:rsidRPr="00A2347D">
        <w:rPr>
          <w:rFonts w:cs="Times New Roman"/>
          <w:lang w:val="hy-AM"/>
        </w:rPr>
        <w:lastRenderedPageBreak/>
        <w:t>անձանցից, որոնք չեն կարող բացահայտվել</w:t>
      </w:r>
      <w:r>
        <w:rPr>
          <w:rFonts w:cs="Times New Roman"/>
          <w:lang w:val="hy-AM"/>
        </w:rPr>
        <w:t xml:space="preserve">։ Բացի այդ, </w:t>
      </w:r>
      <w:r w:rsidRPr="00A2347D">
        <w:rPr>
          <w:rFonts w:cs="Times New Roman"/>
          <w:lang w:val="hy-AM"/>
        </w:rPr>
        <w:t xml:space="preserve">ՀՀ օրենսդրությունը մինչ քրեական գործի հարուցումը հետաքննության մարմինների կողմից օպերատիվ-հետախուզական գործունեություն իրականացնելու և արդեն հարուցված քրեական գործով նախաքննության ընթացքում դատական վերահսկողության առարկա հանդիսացող քննչական գործողություններ կատարելու համար սահմանել է անձի սահմանադրական իրավունքների սահմանափակման տարբեր երաշխիքներ, իրենց առջև դրված խնդիրներով պայմանավորված՝ այդպիսի օպերատիվ-հետախուզական միջոցառումներ և քննչական գործողություններ իրականացնելու անհրաժեշտությունը հիմնավորող տարբեր չափանիշներ, մինչդեռ վիճարկվող դատական ակտով </w:t>
      </w:r>
      <w:r>
        <w:rPr>
          <w:rFonts w:cs="Times New Roman"/>
          <w:lang w:val="hy-AM"/>
        </w:rPr>
        <w:t xml:space="preserve">Վերաքննիչ </w:t>
      </w:r>
      <w:r w:rsidRPr="00A2347D">
        <w:rPr>
          <w:rFonts w:cs="Times New Roman"/>
          <w:lang w:val="hy-AM"/>
        </w:rPr>
        <w:t>դատարանը փորձ է կատարել դրանք գնահատել նույն հարթության մեջ</w:t>
      </w:r>
      <w:r>
        <w:rPr>
          <w:rFonts w:cs="Times New Roman"/>
          <w:lang w:val="hy-AM"/>
        </w:rPr>
        <w:t>։</w:t>
      </w:r>
    </w:p>
    <w:p w14:paraId="173FCBD7" w14:textId="48392165" w:rsidR="00A2347D" w:rsidRDefault="00A2347D" w:rsidP="008274BB">
      <w:pPr>
        <w:spacing w:after="0" w:line="360" w:lineRule="auto"/>
        <w:ind w:right="-23" w:firstLine="567"/>
        <w:jc w:val="both"/>
        <w:rPr>
          <w:rFonts w:cs="Times New Roman"/>
          <w:lang w:val="hy-AM"/>
        </w:rPr>
      </w:pPr>
      <w:r>
        <w:rPr>
          <w:shd w:val="clear" w:color="auto" w:fill="FFFFFF"/>
          <w:lang w:val="hy-AM"/>
        </w:rPr>
        <w:t>4</w:t>
      </w:r>
      <w:r w:rsidRPr="00654632">
        <w:rPr>
          <w:shd w:val="clear" w:color="auto" w:fill="FFFFFF"/>
          <w:lang w:val="hy-AM"/>
        </w:rPr>
        <w:t xml:space="preserve">.4. </w:t>
      </w:r>
      <w:r>
        <w:rPr>
          <w:rFonts w:cs="Times New Roman"/>
          <w:lang w:val="hy-AM"/>
        </w:rPr>
        <w:t>Բողոքաբերը</w:t>
      </w:r>
      <w:r w:rsidRPr="00A2347D">
        <w:rPr>
          <w:rFonts w:cs="Times New Roman"/>
          <w:lang w:val="hy-AM"/>
        </w:rPr>
        <w:t xml:space="preserve"> նշել</w:t>
      </w:r>
      <w:r w:rsidR="00B323BD">
        <w:rPr>
          <w:rFonts w:cs="Times New Roman"/>
          <w:lang w:val="hy-AM"/>
        </w:rPr>
        <w:t xml:space="preserve"> է</w:t>
      </w:r>
      <w:r w:rsidRPr="00A2347D">
        <w:rPr>
          <w:rFonts w:cs="Times New Roman"/>
          <w:lang w:val="hy-AM"/>
        </w:rPr>
        <w:t xml:space="preserve"> նաև, որ </w:t>
      </w:r>
      <w:r w:rsidR="00B323BD">
        <w:rPr>
          <w:rFonts w:cs="Times New Roman"/>
          <w:lang w:val="hy-AM"/>
        </w:rPr>
        <w:t>Վերաքննիչ</w:t>
      </w:r>
      <w:r w:rsidRPr="00A2347D">
        <w:rPr>
          <w:rFonts w:cs="Times New Roman"/>
          <w:lang w:val="hy-AM"/>
        </w:rPr>
        <w:t xml:space="preserve"> դատարանը</w:t>
      </w:r>
      <w:r w:rsidR="00B323BD">
        <w:rPr>
          <w:rFonts w:cs="Times New Roman"/>
          <w:lang w:val="hy-AM"/>
        </w:rPr>
        <w:t>,</w:t>
      </w:r>
      <w:r w:rsidRPr="00A2347D">
        <w:rPr>
          <w:rFonts w:cs="Times New Roman"/>
          <w:lang w:val="hy-AM"/>
        </w:rPr>
        <w:t xml:space="preserve"> (նախագահող նույն դատավո</w:t>
      </w:r>
      <w:r w:rsidR="00B323BD">
        <w:rPr>
          <w:rFonts w:cs="Times New Roman"/>
          <w:lang w:val="hy-AM"/>
        </w:rPr>
        <w:t>րը</w:t>
      </w:r>
      <w:r w:rsidRPr="00A2347D">
        <w:rPr>
          <w:rFonts w:cs="Times New Roman"/>
          <w:lang w:val="hy-AM"/>
        </w:rPr>
        <w:t>) այլ</w:t>
      </w:r>
      <w:r w:rsidR="00B323BD">
        <w:rPr>
          <w:rFonts w:cs="Times New Roman"/>
          <w:lang w:val="hy-AM"/>
        </w:rPr>
        <w:t xml:space="preserve"> </w:t>
      </w:r>
      <w:r w:rsidRPr="00A2347D">
        <w:rPr>
          <w:rFonts w:cs="Times New Roman"/>
          <w:lang w:val="hy-AM"/>
        </w:rPr>
        <w:t>գործերով «</w:t>
      </w:r>
      <w:r w:rsidR="006A1DA6">
        <w:rPr>
          <w:rFonts w:cs="Times New Roman"/>
          <w:lang w:val="hy-AM"/>
        </w:rPr>
        <w:t>հ</w:t>
      </w:r>
      <w:r w:rsidRPr="00A2347D">
        <w:rPr>
          <w:rFonts w:cs="Times New Roman"/>
          <w:lang w:val="hy-AM"/>
        </w:rPr>
        <w:t xml:space="preserve">եռախոսային խոսակցությունների վերահսկում» օպերատիվ-հետախուզական միջոցառում իրականացնելու մասին միջնորդությունը </w:t>
      </w:r>
      <w:r w:rsidR="00B323BD">
        <w:rPr>
          <w:rFonts w:cs="Times New Roman"/>
          <w:lang w:val="hy-AM"/>
        </w:rPr>
        <w:t>ա</w:t>
      </w:r>
      <w:r w:rsidRPr="00A2347D">
        <w:rPr>
          <w:rFonts w:cs="Times New Roman"/>
          <w:lang w:val="hy-AM"/>
        </w:rPr>
        <w:t>ռաջին ատյանի</w:t>
      </w:r>
      <w:r w:rsidR="00B323BD">
        <w:rPr>
          <w:rFonts w:cs="Times New Roman"/>
          <w:lang w:val="hy-AM"/>
        </w:rPr>
        <w:t xml:space="preserve"> ընդհանուր իրավասության դատարանի</w:t>
      </w:r>
      <w:r w:rsidRPr="00A2347D">
        <w:rPr>
          <w:rFonts w:cs="Times New Roman"/>
          <w:lang w:val="hy-AM"/>
        </w:rPr>
        <w:t xml:space="preserve"> կողմից բավարարելու մասին որոշումների դեմ պաշտպանների կողմից ներկայացված բողոքները մերժելով</w:t>
      </w:r>
      <w:r w:rsidR="00B323BD">
        <w:rPr>
          <w:rFonts w:cs="Times New Roman"/>
          <w:lang w:val="hy-AM"/>
        </w:rPr>
        <w:t>,</w:t>
      </w:r>
      <w:r w:rsidRPr="00A2347D">
        <w:rPr>
          <w:rFonts w:cs="Times New Roman"/>
          <w:lang w:val="hy-AM"/>
        </w:rPr>
        <w:t xml:space="preserve"> հետաքննության մարմնի կողմից ներկայացված նույնաբնույթ քաղվածքը բավարար է գնահատել հիմնավորված համարելու այդպիսի </w:t>
      </w:r>
      <w:r w:rsidR="00B323BD" w:rsidRPr="00A2347D">
        <w:rPr>
          <w:rFonts w:cs="Times New Roman"/>
          <w:lang w:val="hy-AM"/>
        </w:rPr>
        <w:t>օպերատիվ-հետախուզական միջոցառում</w:t>
      </w:r>
      <w:r w:rsidRPr="00A2347D">
        <w:rPr>
          <w:rFonts w:cs="Times New Roman"/>
          <w:lang w:val="hy-AM"/>
        </w:rPr>
        <w:t xml:space="preserve"> իրականացնելու հիմքերի և անհրաժեշտության վերաբերյալ՝ արձանագրելով,</w:t>
      </w:r>
      <w:r w:rsidR="00B323BD">
        <w:rPr>
          <w:rFonts w:cs="Times New Roman"/>
          <w:lang w:val="hy-AM"/>
        </w:rPr>
        <w:t xml:space="preserve"> </w:t>
      </w:r>
      <w:r w:rsidRPr="00A2347D">
        <w:rPr>
          <w:rFonts w:cs="Times New Roman"/>
          <w:lang w:val="hy-AM"/>
        </w:rPr>
        <w:t>որ «</w:t>
      </w:r>
      <w:r w:rsidR="006A1DA6">
        <w:rPr>
          <w:rFonts w:cs="Times New Roman"/>
          <w:lang w:val="hy-AM"/>
        </w:rPr>
        <w:t>հ</w:t>
      </w:r>
      <w:r w:rsidRPr="00A2347D">
        <w:rPr>
          <w:rFonts w:cs="Times New Roman"/>
          <w:lang w:val="hy-AM"/>
        </w:rPr>
        <w:t>եռախոսային խոսակցությունների վերահսկում»</w:t>
      </w:r>
      <w:r w:rsidR="00F3560C">
        <w:rPr>
          <w:rFonts w:cs="Times New Roman"/>
          <w:lang w:val="hy-AM"/>
        </w:rPr>
        <w:t xml:space="preserve"> </w:t>
      </w:r>
      <w:r w:rsidR="00B323BD" w:rsidRPr="00A2347D">
        <w:rPr>
          <w:rFonts w:cs="Times New Roman"/>
          <w:lang w:val="hy-AM"/>
        </w:rPr>
        <w:t xml:space="preserve">օպերատիվ-հետախուզական միջոցառում </w:t>
      </w:r>
      <w:r w:rsidRPr="00A2347D">
        <w:rPr>
          <w:rFonts w:cs="Times New Roman"/>
          <w:lang w:val="hy-AM"/>
        </w:rPr>
        <w:t>իրականացնելը հանդիսացել է ծայրահեղ միջոց, որի դեպքում միայն հնարավոր կլիներ ձեռք բերել պահանջվող ապացույցները:</w:t>
      </w:r>
    </w:p>
    <w:p w14:paraId="324061F9" w14:textId="780EEE63" w:rsidR="00B323BD" w:rsidRDefault="00B323BD" w:rsidP="00AA0999">
      <w:pPr>
        <w:spacing w:after="0" w:line="360" w:lineRule="auto"/>
        <w:ind w:right="-23" w:firstLine="567"/>
        <w:jc w:val="both"/>
        <w:rPr>
          <w:shd w:val="clear" w:color="auto" w:fill="FFFFFF"/>
          <w:lang w:val="hy-AM"/>
        </w:rPr>
      </w:pPr>
      <w:r>
        <w:rPr>
          <w:shd w:val="clear" w:color="auto" w:fill="FFFFFF"/>
          <w:lang w:val="hy-AM"/>
        </w:rPr>
        <w:t>5</w:t>
      </w:r>
      <w:r w:rsidR="00654632" w:rsidRPr="00654632">
        <w:rPr>
          <w:shd w:val="clear" w:color="auto" w:fill="FFFFFF"/>
          <w:lang w:val="hy-AM"/>
        </w:rPr>
        <w:t xml:space="preserve">. </w:t>
      </w:r>
      <w:r w:rsidR="008E2DF6">
        <w:rPr>
          <w:shd w:val="clear" w:color="auto" w:fill="FFFFFF"/>
          <w:lang w:val="hy-AM"/>
        </w:rPr>
        <w:t xml:space="preserve">Վերոշարադրյալի հիման վրա բողոքի հեղինակը խնդրել է բեկանել </w:t>
      </w:r>
      <w:r>
        <w:rPr>
          <w:shd w:val="clear" w:color="auto" w:fill="FFFFFF"/>
          <w:lang w:val="hy-AM"/>
        </w:rPr>
        <w:t xml:space="preserve">Վերաքննիչ </w:t>
      </w:r>
      <w:r w:rsidR="00654632">
        <w:rPr>
          <w:shd w:val="clear" w:color="auto" w:fill="FFFFFF"/>
          <w:lang w:val="hy-AM"/>
        </w:rPr>
        <w:t>դատարանի</w:t>
      </w:r>
      <w:r>
        <w:rPr>
          <w:shd w:val="clear" w:color="auto" w:fill="FFFFFF"/>
          <w:lang w:val="hy-AM"/>
        </w:rPr>
        <w:t xml:space="preserve"> </w:t>
      </w:r>
      <w:r w:rsidRPr="009C68D4">
        <w:rPr>
          <w:shd w:val="clear" w:color="auto" w:fill="FFFFFF"/>
          <w:lang w:val="af-ZA"/>
        </w:rPr>
        <w:t xml:space="preserve">2021 </w:t>
      </w:r>
      <w:r w:rsidRPr="009C68D4">
        <w:rPr>
          <w:shd w:val="clear" w:color="auto" w:fill="FFFFFF"/>
          <w:lang w:val="hy-AM"/>
        </w:rPr>
        <w:t>թվականի</w:t>
      </w:r>
      <w:r w:rsidRPr="009C68D4">
        <w:rPr>
          <w:shd w:val="clear" w:color="auto" w:fill="FFFFFF"/>
          <w:lang w:val="af-ZA"/>
        </w:rPr>
        <w:t xml:space="preserve"> </w:t>
      </w:r>
      <w:r>
        <w:rPr>
          <w:shd w:val="clear" w:color="auto" w:fill="FFFFFF"/>
          <w:lang w:val="hy-AM"/>
        </w:rPr>
        <w:t>հուլիսի 8</w:t>
      </w:r>
      <w:r w:rsidRPr="009C68D4">
        <w:rPr>
          <w:shd w:val="clear" w:color="auto" w:fill="FFFFFF"/>
          <w:lang w:val="af-ZA"/>
        </w:rPr>
        <w:t>-</w:t>
      </w:r>
      <w:r w:rsidRPr="009C68D4">
        <w:rPr>
          <w:shd w:val="clear" w:color="auto" w:fill="FFFFFF"/>
          <w:lang w:val="hy-AM"/>
        </w:rPr>
        <w:t>ի</w:t>
      </w:r>
      <w:r w:rsidR="008E2DF6">
        <w:rPr>
          <w:shd w:val="clear" w:color="auto" w:fill="FFFFFF"/>
          <w:lang w:val="hy-AM"/>
        </w:rPr>
        <w:t xml:space="preserve"> որոշում</w:t>
      </w:r>
      <w:r>
        <w:rPr>
          <w:shd w:val="clear" w:color="auto" w:fill="FFFFFF"/>
          <w:lang w:val="hy-AM"/>
        </w:rPr>
        <w:t>ը՝ օրինական ուժի մեջ թողնելով</w:t>
      </w:r>
      <w:r w:rsidR="008E2DF6">
        <w:rPr>
          <w:shd w:val="clear" w:color="auto" w:fill="FFFFFF"/>
          <w:lang w:val="hy-AM"/>
        </w:rPr>
        <w:t xml:space="preserve"> Առաջին ատյանի դատարան</w:t>
      </w:r>
      <w:r>
        <w:rPr>
          <w:shd w:val="clear" w:color="auto" w:fill="FFFFFF"/>
          <w:lang w:val="hy-AM"/>
        </w:rPr>
        <w:t>ի՝ 2021 թվականի հունիսի 10-ի որոշումը։</w:t>
      </w:r>
    </w:p>
    <w:p w14:paraId="6FDC3FF4" w14:textId="77777777" w:rsidR="00CE772B" w:rsidRPr="00AA0999" w:rsidRDefault="00CE772B" w:rsidP="00AA0999">
      <w:pPr>
        <w:spacing w:after="0" w:line="360" w:lineRule="auto"/>
        <w:ind w:right="-23" w:firstLine="567"/>
        <w:jc w:val="both"/>
        <w:rPr>
          <w:b/>
          <w:bCs/>
          <w:u w:val="single"/>
          <w:shd w:val="clear" w:color="auto" w:fill="FFFFFF"/>
          <w:lang w:val="hy-AM"/>
        </w:rPr>
      </w:pPr>
    </w:p>
    <w:p w14:paraId="76122D19" w14:textId="52D91F55" w:rsidR="008274BB" w:rsidRPr="007D698F" w:rsidRDefault="008274BB" w:rsidP="008274BB">
      <w:pPr>
        <w:spacing w:after="0" w:line="360" w:lineRule="auto"/>
        <w:ind w:firstLine="567"/>
        <w:jc w:val="both"/>
        <w:rPr>
          <w:rFonts w:ascii="Sylfaen" w:hAnsi="Sylfaen"/>
          <w:b/>
          <w:bCs/>
          <w:u w:val="single"/>
          <w:lang w:val="hy-AM"/>
        </w:rPr>
      </w:pPr>
      <w:r w:rsidRPr="00C37DCB">
        <w:rPr>
          <w:b/>
          <w:bCs/>
          <w:u w:val="single"/>
          <w:lang w:val="hy-AM"/>
        </w:rPr>
        <w:t>Վճռաբեկ բողոքի քննության համար էական նշանակություն ունեցող փաստերը</w:t>
      </w:r>
      <w:r w:rsidR="007D698F" w:rsidRPr="007D698F">
        <w:rPr>
          <w:b/>
          <w:bCs/>
          <w:u w:val="single"/>
          <w:lang w:val="hy-AM"/>
        </w:rPr>
        <w:t>.</w:t>
      </w:r>
    </w:p>
    <w:p w14:paraId="3004BE83" w14:textId="7BB20472" w:rsidR="008274BB" w:rsidRDefault="00FD5066" w:rsidP="0029678B">
      <w:pPr>
        <w:spacing w:after="0" w:line="360" w:lineRule="auto"/>
        <w:ind w:firstLine="567"/>
        <w:jc w:val="both"/>
        <w:rPr>
          <w:i/>
          <w:iCs/>
          <w:shd w:val="clear" w:color="auto" w:fill="FFFFFF"/>
          <w:lang w:val="hy-AM"/>
        </w:rPr>
      </w:pPr>
      <w:r w:rsidRPr="00667F60">
        <w:rPr>
          <w:lang w:val="hy-AM"/>
        </w:rPr>
        <w:t>6</w:t>
      </w:r>
      <w:r w:rsidR="007D698F" w:rsidRPr="007D698F">
        <w:rPr>
          <w:lang w:val="hy-AM"/>
        </w:rPr>
        <w:t>.</w:t>
      </w:r>
      <w:r w:rsidR="008274BB" w:rsidRPr="00C37DCB">
        <w:rPr>
          <w:lang w:val="hy-AM"/>
        </w:rPr>
        <w:t xml:space="preserve"> Առաջին ատյանի դատարանը </w:t>
      </w:r>
      <w:r w:rsidR="008274BB">
        <w:rPr>
          <w:lang w:val="hy-AM"/>
        </w:rPr>
        <w:t>202</w:t>
      </w:r>
      <w:r w:rsidR="00CB12C2" w:rsidRPr="00667F60">
        <w:rPr>
          <w:lang w:val="hy-AM"/>
        </w:rPr>
        <w:t>1</w:t>
      </w:r>
      <w:r w:rsidR="008274BB">
        <w:rPr>
          <w:lang w:val="hy-AM"/>
        </w:rPr>
        <w:t xml:space="preserve"> թվականի հունիսի </w:t>
      </w:r>
      <w:r w:rsidR="00CB12C2" w:rsidRPr="00667F60">
        <w:rPr>
          <w:lang w:val="hy-AM"/>
        </w:rPr>
        <w:t>10</w:t>
      </w:r>
      <w:r w:rsidR="008274BB">
        <w:rPr>
          <w:lang w:val="hy-AM"/>
        </w:rPr>
        <w:t xml:space="preserve">-ի որոշմամբ </w:t>
      </w:r>
      <w:r w:rsidR="008274BB" w:rsidRPr="00C37DCB">
        <w:rPr>
          <w:lang w:val="hy-AM"/>
        </w:rPr>
        <w:t>արձանագրել է հետևյալը</w:t>
      </w:r>
      <w:r w:rsidR="007D698F" w:rsidRPr="007D698F">
        <w:rPr>
          <w:lang w:val="hy-AM"/>
        </w:rPr>
        <w:t>.</w:t>
      </w:r>
      <w:r w:rsidR="008274BB" w:rsidRPr="00C37DCB">
        <w:rPr>
          <w:lang w:val="hy-AM"/>
        </w:rPr>
        <w:t xml:space="preserve"> </w:t>
      </w:r>
      <w:r w:rsidR="008274BB" w:rsidRPr="00C37DCB">
        <w:rPr>
          <w:i/>
          <w:iCs/>
          <w:shd w:val="clear" w:color="auto" w:fill="FFFFFF"/>
          <w:lang w:val="af-ZA"/>
        </w:rPr>
        <w:t>(…)</w:t>
      </w:r>
      <w:r w:rsidR="008274BB" w:rsidRPr="00C37DCB">
        <w:rPr>
          <w:i/>
          <w:iCs/>
          <w:shd w:val="clear" w:color="auto" w:fill="FFFFFF"/>
          <w:lang w:val="hy-AM"/>
        </w:rPr>
        <w:t xml:space="preserve"> </w:t>
      </w:r>
      <w:bookmarkStart w:id="5" w:name="_Hlk138166280"/>
      <w:r w:rsidR="00AA2BBA">
        <w:rPr>
          <w:i/>
          <w:iCs/>
          <w:shd w:val="clear" w:color="auto" w:fill="FFFFFF"/>
          <w:lang w:val="hy-AM"/>
        </w:rPr>
        <w:t>[</w:t>
      </w:r>
      <w:r w:rsidR="00CB12C2">
        <w:rPr>
          <w:i/>
          <w:iCs/>
          <w:shd w:val="clear" w:color="auto" w:fill="FFFFFF"/>
          <w:lang w:val="hy-AM"/>
        </w:rPr>
        <w:t>Ե</w:t>
      </w:r>
      <w:r w:rsidR="00AA2BBA">
        <w:rPr>
          <w:i/>
          <w:iCs/>
          <w:shd w:val="clear" w:color="auto" w:fill="FFFFFF"/>
          <w:lang w:val="hy-AM"/>
        </w:rPr>
        <w:t>]</w:t>
      </w:r>
      <w:r w:rsidR="00CB12C2">
        <w:rPr>
          <w:i/>
          <w:iCs/>
          <w:shd w:val="clear" w:color="auto" w:fill="FFFFFF"/>
          <w:lang w:val="hy-AM"/>
        </w:rPr>
        <w:t xml:space="preserve">լնելով մասնավոր և հանրային շահերի անհրաժեշտ </w:t>
      </w:r>
      <w:r w:rsidR="00CB12C2">
        <w:rPr>
          <w:i/>
          <w:iCs/>
          <w:shd w:val="clear" w:color="auto" w:fill="FFFFFF"/>
          <w:lang w:val="hy-AM"/>
        </w:rPr>
        <w:lastRenderedPageBreak/>
        <w:t>հավասարակշռման անհրաժեշտությունից և նկատի ունենալով, որ այլ եղանակով անհրաժեշտ տեղեկատվության ձեռքբերո</w:t>
      </w:r>
      <w:r w:rsidR="00D5549D">
        <w:rPr>
          <w:i/>
          <w:iCs/>
          <w:shd w:val="clear" w:color="auto" w:fill="FFFFFF"/>
          <w:lang w:val="hy-AM"/>
        </w:rPr>
        <w:t>ւ</w:t>
      </w:r>
      <w:r w:rsidR="00CB12C2">
        <w:rPr>
          <w:i/>
          <w:iCs/>
          <w:shd w:val="clear" w:color="auto" w:fill="FFFFFF"/>
          <w:lang w:val="hy-AM"/>
        </w:rPr>
        <w:t>մն անհնարին է, և Ռ</w:t>
      </w:r>
      <w:r w:rsidR="00CB12C2" w:rsidRPr="00667F60">
        <w:rPr>
          <w:i/>
          <w:iCs/>
          <w:shd w:val="clear" w:color="auto" w:fill="FFFFFF"/>
          <w:lang w:val="hy-AM"/>
        </w:rPr>
        <w:t>.</w:t>
      </w:r>
      <w:r w:rsidR="00CB12C2">
        <w:rPr>
          <w:i/>
          <w:iCs/>
          <w:shd w:val="clear" w:color="auto" w:fill="FFFFFF"/>
          <w:lang w:val="hy-AM"/>
        </w:rPr>
        <w:t>Խլղաթյանի նկատմամբ «Հեռախոսային խոսակցությունների վերահսկում» միջոցառման անցկացմամբ կարող են ստացվել երկու և ավելի անձի գումար տալու կամ հա</w:t>
      </w:r>
      <w:r w:rsidR="00C67CE5">
        <w:rPr>
          <w:i/>
          <w:iCs/>
          <w:shd w:val="clear" w:color="auto" w:fill="FFFFFF"/>
          <w:lang w:val="hy-AM"/>
        </w:rPr>
        <w:t>ր</w:t>
      </w:r>
      <w:r w:rsidR="00CB12C2">
        <w:rPr>
          <w:i/>
          <w:iCs/>
          <w:shd w:val="clear" w:color="auto" w:fill="FFFFFF"/>
          <w:lang w:val="hy-AM"/>
        </w:rPr>
        <w:t xml:space="preserve">կադրելու միջոցով ընտրությունների ժամանակ թեկնածուներից կամ կուսակցություններից </w:t>
      </w:r>
      <w:r w:rsidR="00C67CE5" w:rsidRPr="00667F60">
        <w:rPr>
          <w:i/>
          <w:iCs/>
          <w:shd w:val="clear" w:color="auto" w:fill="FFFFFF"/>
          <w:lang w:val="hy-AM"/>
        </w:rPr>
        <w:t>(</w:t>
      </w:r>
      <w:r w:rsidR="00CB12C2">
        <w:rPr>
          <w:i/>
          <w:iCs/>
          <w:shd w:val="clear" w:color="auto" w:fill="FFFFFF"/>
          <w:lang w:val="hy-AM"/>
        </w:rPr>
        <w:t>կուսակցությունների դաշինքներից</w:t>
      </w:r>
      <w:r w:rsidR="00C67CE5" w:rsidRPr="00667F60">
        <w:rPr>
          <w:i/>
          <w:iCs/>
          <w:shd w:val="clear" w:color="auto" w:fill="FFFFFF"/>
          <w:lang w:val="hy-AM"/>
        </w:rPr>
        <w:t>)</w:t>
      </w:r>
      <w:r w:rsidR="00C67CE5">
        <w:rPr>
          <w:i/>
          <w:iCs/>
          <w:shd w:val="clear" w:color="auto" w:fill="FFFFFF"/>
          <w:lang w:val="hy-AM"/>
        </w:rPr>
        <w:t xml:space="preserve"> որևէ մեկի օգտին քվեարկելու վերաբերյալ հիշյալ տեղեկատվությունը հիմնավորող տվյալներ, որոնց օգտագործումը կնպաստի ՀՀ քրեական օրենսգրքի 35-142</w:t>
      </w:r>
      <w:r w:rsidR="00C67CE5" w:rsidRPr="00667F60">
        <w:rPr>
          <w:i/>
          <w:iCs/>
          <w:shd w:val="clear" w:color="auto" w:fill="FFFFFF"/>
          <w:lang w:val="hy-AM"/>
        </w:rPr>
        <w:t>.</w:t>
      </w:r>
      <w:r w:rsidR="00C67CE5">
        <w:rPr>
          <w:i/>
          <w:iCs/>
          <w:shd w:val="clear" w:color="auto" w:fill="FFFFFF"/>
          <w:lang w:val="hy-AM"/>
        </w:rPr>
        <w:t xml:space="preserve">2-րդ հոդվածի 4-րդ մասի </w:t>
      </w:r>
      <w:r w:rsidR="00782D2F">
        <w:rPr>
          <w:i/>
          <w:iCs/>
          <w:shd w:val="clear" w:color="auto" w:fill="FFFFFF"/>
          <w:lang w:val="hy-AM"/>
        </w:rPr>
        <w:t xml:space="preserve">    </w:t>
      </w:r>
      <w:r w:rsidR="00C67CE5">
        <w:rPr>
          <w:i/>
          <w:iCs/>
          <w:shd w:val="clear" w:color="auto" w:fill="FFFFFF"/>
          <w:lang w:val="hy-AM"/>
        </w:rPr>
        <w:t>2-րդ կետով նախատեսված ենթադրյալ ծանր հանցագործության կանխմանը, դատարանը գտնում է, որ միջնորդությունը հիմնավոր է և ենթական է բավարարման</w:t>
      </w:r>
      <w:bookmarkEnd w:id="5"/>
      <w:r w:rsidR="0029678B">
        <w:rPr>
          <w:i/>
          <w:iCs/>
          <w:shd w:val="clear" w:color="auto" w:fill="FFFFFF"/>
          <w:lang w:val="hy-AM"/>
        </w:rPr>
        <w:t xml:space="preserve"> </w:t>
      </w:r>
      <w:r w:rsidR="00E21055" w:rsidRPr="006C690C">
        <w:rPr>
          <w:i/>
          <w:iCs/>
          <w:shd w:val="clear" w:color="auto" w:fill="FFFFFF"/>
          <w:lang w:val="hy-AM"/>
        </w:rPr>
        <w:t>(…)</w:t>
      </w:r>
      <w:r w:rsidR="00EF5345">
        <w:rPr>
          <w:i/>
          <w:iCs/>
          <w:shd w:val="clear" w:color="auto" w:fill="FFFFFF"/>
          <w:lang w:val="hy-AM"/>
        </w:rPr>
        <w:t>»</w:t>
      </w:r>
      <w:r w:rsidR="008274BB">
        <w:rPr>
          <w:rStyle w:val="FootnoteReference"/>
          <w:i/>
          <w:iCs/>
          <w:shd w:val="clear" w:color="auto" w:fill="FFFFFF"/>
          <w:lang w:val="hy-AM"/>
        </w:rPr>
        <w:footnoteReference w:id="2"/>
      </w:r>
      <w:r w:rsidR="008274BB">
        <w:rPr>
          <w:shd w:val="clear" w:color="auto" w:fill="FFFFFF"/>
          <w:lang w:val="hy-AM"/>
        </w:rPr>
        <w:t>։</w:t>
      </w:r>
    </w:p>
    <w:p w14:paraId="10ACC640" w14:textId="15F77D03" w:rsidR="0029678B" w:rsidRPr="0029678B" w:rsidRDefault="00FD5066" w:rsidP="0029678B">
      <w:pPr>
        <w:spacing w:after="0" w:line="360" w:lineRule="auto"/>
        <w:ind w:firstLine="567"/>
        <w:jc w:val="both"/>
        <w:rPr>
          <w:rFonts w:cs="Sylfaen"/>
          <w:i/>
          <w:iCs/>
          <w:color w:val="000000"/>
          <w:lang w:val="hy-AM"/>
        </w:rPr>
      </w:pPr>
      <w:r w:rsidRPr="00667F60">
        <w:rPr>
          <w:rFonts w:cs="Sylfaen"/>
          <w:color w:val="000000"/>
          <w:lang w:val="hy-AM"/>
        </w:rPr>
        <w:t>7</w:t>
      </w:r>
      <w:r w:rsidR="007D698F" w:rsidRPr="007D698F">
        <w:rPr>
          <w:rFonts w:cs="Sylfaen"/>
          <w:color w:val="000000"/>
          <w:lang w:val="hy-AM"/>
        </w:rPr>
        <w:t>.</w:t>
      </w:r>
      <w:r w:rsidR="008274BB" w:rsidRPr="005A062F">
        <w:rPr>
          <w:rFonts w:cs="Sylfaen"/>
          <w:color w:val="000000"/>
          <w:lang w:val="hy-AM"/>
        </w:rPr>
        <w:t xml:space="preserve"> Վերաքննիչ դատարանը </w:t>
      </w:r>
      <w:r w:rsidR="008274BB">
        <w:rPr>
          <w:rFonts w:cs="Sylfaen"/>
          <w:color w:val="000000"/>
          <w:lang w:val="hy-AM"/>
        </w:rPr>
        <w:t xml:space="preserve">2021 թվականի </w:t>
      </w:r>
      <w:r w:rsidR="00ED0660">
        <w:rPr>
          <w:shd w:val="clear" w:color="auto" w:fill="FFFFFF"/>
          <w:lang w:val="hy-AM"/>
        </w:rPr>
        <w:t>հուլիսի 8</w:t>
      </w:r>
      <w:r w:rsidR="00ED0660" w:rsidRPr="009C68D4">
        <w:rPr>
          <w:shd w:val="clear" w:color="auto" w:fill="FFFFFF"/>
          <w:lang w:val="af-ZA"/>
        </w:rPr>
        <w:t>-</w:t>
      </w:r>
      <w:r w:rsidR="00ED0660" w:rsidRPr="009C68D4">
        <w:rPr>
          <w:shd w:val="clear" w:color="auto" w:fill="FFFFFF"/>
          <w:lang w:val="hy-AM"/>
        </w:rPr>
        <w:t>ի</w:t>
      </w:r>
      <w:r w:rsidR="008274BB">
        <w:rPr>
          <w:rFonts w:cs="Sylfaen"/>
          <w:color w:val="000000"/>
          <w:lang w:val="hy-AM"/>
        </w:rPr>
        <w:t xml:space="preserve">-ի որոշմամբ արձանագրել </w:t>
      </w:r>
      <w:r w:rsidR="008274BB" w:rsidRPr="009948BE">
        <w:rPr>
          <w:rFonts w:cs="Sylfaen"/>
          <w:color w:val="000000"/>
          <w:lang w:val="hy-AM"/>
        </w:rPr>
        <w:t>է հետևյալը</w:t>
      </w:r>
      <w:r w:rsidR="007D698F" w:rsidRPr="007D698F">
        <w:rPr>
          <w:rFonts w:cs="Sylfaen"/>
          <w:color w:val="000000"/>
          <w:lang w:val="hy-AM"/>
        </w:rPr>
        <w:t>.</w:t>
      </w:r>
      <w:r w:rsidR="008274BB" w:rsidRPr="009948BE">
        <w:rPr>
          <w:rFonts w:cs="Sylfaen"/>
          <w:color w:val="000000"/>
          <w:lang w:val="hy-AM"/>
        </w:rPr>
        <w:t xml:space="preserve"> «</w:t>
      </w:r>
      <w:r w:rsidR="008274BB" w:rsidRPr="00A24EF7">
        <w:rPr>
          <w:rFonts w:cs="Sylfaen"/>
          <w:i/>
          <w:iCs/>
          <w:color w:val="000000"/>
          <w:lang w:val="hy-AM"/>
        </w:rPr>
        <w:t>(…)</w:t>
      </w:r>
      <w:r w:rsidR="0029678B">
        <w:rPr>
          <w:rFonts w:cs="Sylfaen"/>
          <w:i/>
          <w:iCs/>
          <w:color w:val="000000"/>
          <w:lang w:val="hy-AM"/>
        </w:rPr>
        <w:t xml:space="preserve"> </w:t>
      </w:r>
      <w:r w:rsidR="0029678B" w:rsidRPr="0029678B">
        <w:rPr>
          <w:rFonts w:cs="Sylfaen"/>
          <w:i/>
          <w:iCs/>
          <w:color w:val="000000"/>
          <w:lang w:val="hy-AM"/>
        </w:rPr>
        <w:t xml:space="preserve">Սույն գործի նյութերի ուսումնասիրությունից հետևում է, որ հետաքննության մարմնի կողմից միջնորդություն է հարուցվել Առաջին ատյանի դատարան` «Հեռախոսային խոսակցությունների վերահսկում» օպերատիվ-հետախուզական միջոցառում իրականացնելու թույլտվություն ստանալու մասին: </w:t>
      </w:r>
      <w:bookmarkStart w:id="6" w:name="_Hlk138236905"/>
      <w:r w:rsidR="0029678B" w:rsidRPr="0029678B">
        <w:rPr>
          <w:rFonts w:cs="Sylfaen"/>
          <w:i/>
          <w:iCs/>
          <w:color w:val="000000"/>
          <w:lang w:val="hy-AM"/>
        </w:rPr>
        <w:t>Առաջին ատյանի դատարանին են ներկայացվել այդ օպերատիվ-հետախուզական միջոցառման իրականացման անհրաժեշտությունը հիմնավորող նյութերը, որոնք Առաջին ատյանի դատարանը միջնորդությունը բավարարելուց հետո վերադարձրել է հետաքննության մարմնին</w:t>
      </w:r>
      <w:bookmarkEnd w:id="6"/>
      <w:r w:rsidR="0029678B" w:rsidRPr="0029678B">
        <w:rPr>
          <w:rFonts w:cs="Sylfaen"/>
          <w:i/>
          <w:iCs/>
          <w:color w:val="000000"/>
          <w:lang w:val="hy-AM"/>
        </w:rPr>
        <w:t>:</w:t>
      </w:r>
    </w:p>
    <w:p w14:paraId="4F3E3C52" w14:textId="77777777" w:rsidR="0029678B" w:rsidRPr="0029678B" w:rsidRDefault="0029678B" w:rsidP="0029678B">
      <w:pPr>
        <w:spacing w:after="0" w:line="360" w:lineRule="auto"/>
        <w:ind w:firstLine="567"/>
        <w:jc w:val="both"/>
        <w:rPr>
          <w:rFonts w:cs="Sylfaen"/>
          <w:i/>
          <w:iCs/>
          <w:color w:val="000000"/>
          <w:lang w:val="hy-AM"/>
        </w:rPr>
      </w:pPr>
      <w:r w:rsidRPr="0029678B">
        <w:rPr>
          <w:rFonts w:cs="Sylfaen"/>
          <w:i/>
          <w:iCs/>
          <w:color w:val="000000"/>
          <w:lang w:val="hy-AM"/>
        </w:rPr>
        <w:t xml:space="preserve">Առաջին ատյանի դատարանի որոշման վերաքննիչ բողոքարկման արդյունքում Առաջին ատյանի դատարանի կողմից Վերաքննիչ դատարան ուղարկված նյութերում բացակայում են «Հեռախոսային խոսակցությունների վերահսկում» օպերատիվ-հետախուզական միջոցառման իրականացման անհրաժեշտությունը հիմնավորող նյութերը (Առաջին ատյանի դատարանից ստացված նյութերում առկա են հետևյալ փաստաթղթերը` հետաքննության մարմնի ուղեկցական գրությունը, հետաքննության մարմնի որոշումը՝ «Հեռախոսային խոսակցությունների վերահսկում» օպերատիվ-հետախուզական միջոցառում անցկացնելու թույլատվություն ստանալու </w:t>
      </w:r>
      <w:r w:rsidRPr="0029678B">
        <w:rPr>
          <w:rFonts w:cs="Sylfaen"/>
          <w:i/>
          <w:iCs/>
          <w:color w:val="000000"/>
          <w:lang w:val="hy-AM"/>
        </w:rPr>
        <w:lastRenderedPageBreak/>
        <w:t>միջնորդություն հարուցելու մասին, տեղեկանք՝ օպերատիվ աղբյուրից ստացված տեղեկատվության մասին և Առաջին ատյանի դատարանի որոշումը):</w:t>
      </w:r>
    </w:p>
    <w:p w14:paraId="219D0309" w14:textId="77777777" w:rsidR="0029678B" w:rsidRPr="0029678B" w:rsidRDefault="0029678B" w:rsidP="0029678B">
      <w:pPr>
        <w:spacing w:after="0" w:line="360" w:lineRule="auto"/>
        <w:ind w:firstLine="567"/>
        <w:jc w:val="both"/>
        <w:rPr>
          <w:rFonts w:cs="Sylfaen"/>
          <w:i/>
          <w:iCs/>
          <w:color w:val="000000"/>
          <w:lang w:val="hy-AM"/>
        </w:rPr>
      </w:pPr>
      <w:r w:rsidRPr="0029678B">
        <w:rPr>
          <w:rFonts w:cs="Sylfaen"/>
          <w:i/>
          <w:iCs/>
          <w:color w:val="000000"/>
          <w:lang w:val="hy-AM"/>
        </w:rPr>
        <w:t>Վերաքննիչ դատարանը հետաքննության և նախաքննական մարմիներից, ինչպես նաև դատախազից պահանջել է ներկայացնել «Հեռախոսային խոսակցությունների վերահսկում» օպերատիվ-հետախուզական միջոցառման իրականացման անհրաժեշտությունը հիմնավորող նյութերը, որոնք ներկայացված են եղել Առաջին ատյանի դատարանին, սակայն Վերաքննիչ դատարան որևիցե նյութ չի ներկայացվել:</w:t>
      </w:r>
    </w:p>
    <w:p w14:paraId="1F8A43AB" w14:textId="77777777" w:rsidR="0029678B" w:rsidRPr="0029678B" w:rsidRDefault="0029678B" w:rsidP="0029678B">
      <w:pPr>
        <w:spacing w:after="0" w:line="360" w:lineRule="auto"/>
        <w:ind w:firstLine="567"/>
        <w:jc w:val="both"/>
        <w:rPr>
          <w:rFonts w:cs="Sylfaen"/>
          <w:i/>
          <w:iCs/>
          <w:color w:val="000000"/>
          <w:lang w:val="hy-AM"/>
        </w:rPr>
      </w:pPr>
      <w:r w:rsidRPr="0029678B">
        <w:rPr>
          <w:rFonts w:cs="Sylfaen"/>
          <w:i/>
          <w:iCs/>
          <w:color w:val="000000"/>
          <w:lang w:val="hy-AM"/>
        </w:rPr>
        <w:t>Վերաքննիչ դատարանն արձանագրում է, որ Վերաքննիչ դատարանին չեն ներկայացվել «Հեռախոսային խոսակցությունների վերահսկում» օպերատիվ-հետախուզական միջոցառման իրականացման անհրաժեշտությունը հիմնավորող նյութեր, ինչը հիմք է այդ օպերատիվ-հետախուզական միջոցառում իրականացնելու թույլտվություն տալու մասին Առաջին ատյանի դատարանի որոշումը բեկանելու և հետաքննության մարմնի միջնորդությունը մերժելու համար:</w:t>
      </w:r>
    </w:p>
    <w:p w14:paraId="7D210037" w14:textId="4A5CB762" w:rsidR="008274BB" w:rsidRPr="0029678B" w:rsidRDefault="0029678B">
      <w:pPr>
        <w:spacing w:after="0" w:line="360" w:lineRule="auto"/>
        <w:ind w:firstLine="567"/>
        <w:jc w:val="both"/>
        <w:rPr>
          <w:rFonts w:cs="Tahoma"/>
          <w:i/>
          <w:iCs/>
          <w:lang w:val="hy-AM"/>
        </w:rPr>
      </w:pPr>
      <w:r w:rsidRPr="0029678B">
        <w:rPr>
          <w:rFonts w:cs="Sylfaen"/>
          <w:i/>
          <w:iCs/>
          <w:color w:val="000000"/>
          <w:lang w:val="hy-AM"/>
        </w:rPr>
        <w:t xml:space="preserve">Ինչ վերաբերում է ՀՀ ոստիկանության Արմավիրի մարզային վարչության պետի կողմից ներկայացրած օպերատիվ տեղեկանքին, ապա Վերաքննիչ դատարանը գտնում է, որ միայն օպերատիվ տեղեկանքը չի կարող հիմք հանդիսանալ անձի սահմանադրական և կոնվենցիոն իրավունքը սահմանափակելու համար։ Ընդ որում՝ ՀՀ վճռաբեկ դատարանը թիվ ԵՇԴ/0073/07/15 քրեական գործով 2015 թվականի դեկտեմբերի 18-ի որոշմամբ արտահայտել է հետևյալ իրավական դիրքորոշումը՝ «(...) հետևում է, որ ստորադաս դատարանները որպես խուզարկություն կատարելու թույլտվություն տալու հիմք են դիտարկել միայն Շենգավիթի բաժնից ստացված վերոնշյալ գրությունը՝ առանց գնահատման ենթարկելու դրանում առկա տվյալները։ Այսպես, ստորադաս դատարաններն անտեսել են հանգամանքներն առ այն, որ օպերատիվ տեղեկությունների ձեռքբերումը դասվում է այն օպերատիվ-հետախուզական միջոցառումների շարքին, որոնք ընգրկված չեն նախնական դատական վերահսկողության օբյեկտների շրջանակում, դրա արդյունքն ամրագրված է միայն փաստաթղթային ձևով, աղբյուրը բացահայտված չէ։ Գործի նյութերում առկա չեն այլ հանգամանքներ, որոնք հնարավորություն կտան գնահատել այդ տվյալը, </w:t>
      </w:r>
      <w:r w:rsidRPr="0029678B">
        <w:rPr>
          <w:rFonts w:cs="Sylfaen"/>
          <w:i/>
          <w:iCs/>
          <w:color w:val="000000"/>
          <w:lang w:val="hy-AM"/>
        </w:rPr>
        <w:lastRenderedPageBreak/>
        <w:t xml:space="preserve">ինչպես նաև բացակայում են այլ տվյալներ, որոնց հետ համակցությամբ քննարկվող օպերատիվ տվյալը կարող էր հիմք հանդիսանալ խուզարկություն կատարելու թույլտվություն տալու համար։ Նման պայմաններում՝ միայն վկայակոչված օպերատիվ տվյալի հիման վրա խուզարկություն կատարելու թույլտվություն տալը բովանդակազրկել է քննարկվող քննչական գործողության նկատմամբ դատական վերահսկողության էությունը, այն դարձել է ձևական, իսկ անձի՝ բնակարանի անձեռնմխելիության իրավունքը՝ վերացական և պատրանքային, ինչն անթույլատրելի է </w:t>
      </w:r>
      <w:r w:rsidR="00F32679" w:rsidRPr="0029678B">
        <w:rPr>
          <w:rFonts w:cs="Tahoma"/>
          <w:i/>
          <w:iCs/>
          <w:lang w:val="hy-AM"/>
        </w:rPr>
        <w:t>(…)</w:t>
      </w:r>
      <w:r w:rsidR="008274BB" w:rsidRPr="0029678B">
        <w:rPr>
          <w:rFonts w:cs="Sylfaen"/>
          <w:color w:val="000000"/>
          <w:lang w:val="hy-AM"/>
        </w:rPr>
        <w:t>»</w:t>
      </w:r>
      <w:r w:rsidR="00D03B64">
        <w:rPr>
          <w:rStyle w:val="FootnoteReference"/>
          <w:rFonts w:cs="Tahoma"/>
          <w:i/>
          <w:iCs/>
          <w:lang w:val="hy-AM"/>
        </w:rPr>
        <w:footnoteReference w:id="3"/>
      </w:r>
      <w:r w:rsidR="008274BB" w:rsidRPr="0029678B">
        <w:rPr>
          <w:rFonts w:cs="Sylfaen"/>
          <w:color w:val="000000"/>
          <w:lang w:val="hy-AM"/>
        </w:rPr>
        <w:t>։</w:t>
      </w:r>
    </w:p>
    <w:p w14:paraId="46423EFD" w14:textId="77777777" w:rsidR="008274BB" w:rsidRDefault="008274BB" w:rsidP="008274BB">
      <w:pPr>
        <w:pStyle w:val="ListParagraph"/>
        <w:tabs>
          <w:tab w:val="left" w:pos="0"/>
          <w:tab w:val="left" w:pos="2100"/>
        </w:tabs>
        <w:spacing w:after="0" w:line="360" w:lineRule="auto"/>
        <w:ind w:left="0" w:firstLine="567"/>
        <w:jc w:val="both"/>
        <w:rPr>
          <w:b/>
          <w:bCs/>
          <w:u w:val="single"/>
          <w:shd w:val="clear" w:color="auto" w:fill="FFFFFF"/>
          <w:lang w:val="hy-AM"/>
        </w:rPr>
      </w:pPr>
    </w:p>
    <w:p w14:paraId="653935BD" w14:textId="22839118" w:rsidR="00340EB1" w:rsidRPr="00A903EC" w:rsidRDefault="00340EB1" w:rsidP="00A903EC">
      <w:pPr>
        <w:pStyle w:val="ListParagraph"/>
        <w:tabs>
          <w:tab w:val="left" w:pos="0"/>
          <w:tab w:val="left" w:pos="2100"/>
        </w:tabs>
        <w:spacing w:after="0" w:line="360" w:lineRule="auto"/>
        <w:ind w:left="0" w:firstLine="567"/>
        <w:jc w:val="both"/>
        <w:rPr>
          <w:i/>
          <w:iCs/>
          <w:shd w:val="clear" w:color="auto" w:fill="FFFFFF"/>
          <w:lang w:val="hy-AM"/>
        </w:rPr>
      </w:pPr>
      <w:r w:rsidRPr="00431A13">
        <w:rPr>
          <w:b/>
          <w:bCs/>
          <w:u w:val="single"/>
          <w:shd w:val="clear" w:color="auto" w:fill="FFFFFF"/>
          <w:lang w:val="hy-AM"/>
        </w:rPr>
        <w:t xml:space="preserve">Վճռաբեկ դատարանի պատճառաբանությունները և </w:t>
      </w:r>
      <w:r w:rsidR="005373F9">
        <w:rPr>
          <w:b/>
          <w:bCs/>
          <w:u w:val="single"/>
          <w:shd w:val="clear" w:color="auto" w:fill="FFFFFF"/>
          <w:lang w:val="hy-AM"/>
        </w:rPr>
        <w:t>եզրահանգումը.</w:t>
      </w:r>
      <w:r w:rsidRPr="00431A13">
        <w:rPr>
          <w:i/>
          <w:iCs/>
          <w:shd w:val="clear" w:color="auto" w:fill="FFFFFF"/>
          <w:lang w:val="hy-AM"/>
        </w:rPr>
        <w:t xml:space="preserve"> </w:t>
      </w:r>
    </w:p>
    <w:p w14:paraId="10867868" w14:textId="10268F4E" w:rsidR="00687656" w:rsidRPr="00706F6F" w:rsidRDefault="00FD5066" w:rsidP="00E03642">
      <w:pPr>
        <w:spacing w:after="0" w:line="360" w:lineRule="auto"/>
        <w:ind w:firstLine="567"/>
        <w:contextualSpacing/>
        <w:jc w:val="both"/>
        <w:rPr>
          <w:rFonts w:eastAsia="Calibri" w:cs="Times New Roman"/>
          <w:iCs/>
          <w:noProof/>
          <w:color w:val="000000"/>
          <w:lang w:val="hy-AM"/>
        </w:rPr>
      </w:pPr>
      <w:r w:rsidRPr="00667F60">
        <w:rPr>
          <w:shd w:val="clear" w:color="auto" w:fill="FFFFFF"/>
          <w:lang w:val="hy-AM"/>
        </w:rPr>
        <w:t>8</w:t>
      </w:r>
      <w:r w:rsidR="007D698F" w:rsidRPr="007D698F">
        <w:rPr>
          <w:shd w:val="clear" w:color="auto" w:fill="FFFFFF"/>
          <w:lang w:val="hy-AM"/>
        </w:rPr>
        <w:t xml:space="preserve">. </w:t>
      </w:r>
      <w:r w:rsidR="00A903EC" w:rsidRPr="00A903EC">
        <w:rPr>
          <w:rFonts w:eastAsia="Calibri" w:cs="Times New Roman"/>
          <w:iCs/>
          <w:noProof/>
          <w:color w:val="000000"/>
          <w:lang w:val="hy-AM"/>
        </w:rPr>
        <w:t xml:space="preserve">Սույն գործով Վճռաբեկ դատարանի առջև բարձրացված իրավական հարցը հետևյալն է. hիմնավոր է արդյո՞ք Վերաքննիչ դատարանի հետևությունն այն մասին, որ </w:t>
      </w:r>
      <w:r w:rsidR="00A903EC">
        <w:rPr>
          <w:rFonts w:eastAsia="Calibri" w:cs="Times New Roman"/>
          <w:iCs/>
          <w:noProof/>
          <w:color w:val="000000"/>
          <w:lang w:val="hy-AM"/>
        </w:rPr>
        <w:t>Ռ</w:t>
      </w:r>
      <w:r w:rsidR="00A903EC" w:rsidRPr="00A903EC">
        <w:rPr>
          <w:rFonts w:eastAsia="Calibri" w:cs="Times New Roman"/>
          <w:iCs/>
          <w:noProof/>
          <w:color w:val="000000"/>
          <w:lang w:val="hy-AM"/>
        </w:rPr>
        <w:t>.</w:t>
      </w:r>
      <w:r w:rsidR="00A903EC">
        <w:rPr>
          <w:rFonts w:eastAsia="Calibri" w:cs="Times New Roman"/>
          <w:iCs/>
          <w:noProof/>
          <w:color w:val="000000"/>
          <w:lang w:val="hy-AM"/>
        </w:rPr>
        <w:t>Խլղաթյանի</w:t>
      </w:r>
      <w:r w:rsidR="00A903EC" w:rsidRPr="00A903EC">
        <w:rPr>
          <w:rFonts w:eastAsia="Calibri" w:cs="Times New Roman"/>
          <w:iCs/>
          <w:noProof/>
          <w:color w:val="000000"/>
          <w:lang w:val="hy-AM"/>
        </w:rPr>
        <w:t xml:space="preserve"> նկատմամբ </w:t>
      </w:r>
      <w:bookmarkStart w:id="8" w:name="_Hlk138083658"/>
      <w:r w:rsidR="00A903EC" w:rsidRPr="00C84D6E">
        <w:rPr>
          <w:rFonts w:cs="Sylfaen"/>
          <w:color w:val="000000"/>
          <w:lang w:val="hy-AM"/>
        </w:rPr>
        <w:t>«</w:t>
      </w:r>
      <w:r w:rsidR="00951CC8" w:rsidRPr="00C84D6E">
        <w:rPr>
          <w:rFonts w:cs="Sylfaen"/>
          <w:color w:val="000000"/>
          <w:lang w:val="hy-AM"/>
        </w:rPr>
        <w:t>հ</w:t>
      </w:r>
      <w:r w:rsidR="00A903EC" w:rsidRPr="00C84D6E">
        <w:rPr>
          <w:rFonts w:cs="Sylfaen"/>
          <w:color w:val="000000"/>
          <w:lang w:val="hy-AM"/>
        </w:rPr>
        <w:t>եռախոսային խոսակցությունների վերահսկում»</w:t>
      </w:r>
      <w:r w:rsidR="00A903EC">
        <w:rPr>
          <w:rFonts w:cs="Sylfaen"/>
          <w:color w:val="000000"/>
          <w:lang w:val="hy-AM"/>
        </w:rPr>
        <w:t xml:space="preserve"> </w:t>
      </w:r>
      <w:r w:rsidR="00A903EC" w:rsidRPr="00A903EC">
        <w:rPr>
          <w:rFonts w:eastAsia="Calibri" w:cs="Times New Roman"/>
          <w:iCs/>
          <w:noProof/>
          <w:color w:val="000000"/>
          <w:lang w:val="hy-AM"/>
        </w:rPr>
        <w:t xml:space="preserve">օպերատիվ-հետախուզական </w:t>
      </w:r>
      <w:bookmarkStart w:id="9" w:name="_Hlk138084686"/>
      <w:r w:rsidR="00A903EC" w:rsidRPr="00A903EC">
        <w:rPr>
          <w:rFonts w:eastAsia="Calibri" w:cs="Times New Roman"/>
          <w:iCs/>
          <w:noProof/>
          <w:color w:val="000000"/>
          <w:lang w:val="hy-AM"/>
        </w:rPr>
        <w:t>միջոցառման իրականացումը թույլատրելու</w:t>
      </w:r>
      <w:bookmarkEnd w:id="9"/>
      <w:r w:rsidR="00A903EC" w:rsidRPr="00A903EC">
        <w:rPr>
          <w:rFonts w:eastAsia="Calibri" w:cs="Times New Roman"/>
          <w:iCs/>
          <w:noProof/>
          <w:color w:val="000000"/>
          <w:lang w:val="hy-AM"/>
        </w:rPr>
        <w:t xml:space="preserve"> վերաբերյալ Առաջին ատյանի դատարանի որոշումն </w:t>
      </w:r>
      <w:bookmarkEnd w:id="8"/>
      <w:r w:rsidR="00A903EC" w:rsidRPr="00A903EC">
        <w:rPr>
          <w:rFonts w:eastAsia="Calibri" w:cs="Times New Roman"/>
          <w:iCs/>
          <w:noProof/>
          <w:color w:val="000000"/>
          <w:lang w:val="hy-AM"/>
        </w:rPr>
        <w:t>իրավաչափ չէ:</w:t>
      </w:r>
    </w:p>
    <w:p w14:paraId="01D0EDB5" w14:textId="4CDC4E63" w:rsidR="0040520D" w:rsidRPr="0040520D" w:rsidRDefault="00FD5066" w:rsidP="0040520D">
      <w:pPr>
        <w:spacing w:after="0" w:line="360" w:lineRule="auto"/>
        <w:ind w:firstLine="567"/>
        <w:contextualSpacing/>
        <w:jc w:val="both"/>
        <w:rPr>
          <w:rFonts w:eastAsia="Calibri" w:cs="Times New Roman"/>
          <w:i/>
          <w:noProof/>
          <w:color w:val="000000"/>
          <w:lang w:val="hy-AM"/>
        </w:rPr>
      </w:pPr>
      <w:r w:rsidRPr="00667F60">
        <w:rPr>
          <w:rFonts w:eastAsia="Calibri" w:cs="Times New Roman"/>
          <w:iCs/>
          <w:noProof/>
          <w:color w:val="000000"/>
          <w:lang w:val="hy-AM"/>
        </w:rPr>
        <w:t xml:space="preserve">9. </w:t>
      </w:r>
      <w:r w:rsidR="0040520D" w:rsidRPr="0040520D">
        <w:rPr>
          <w:rFonts w:eastAsia="Calibri" w:cs="Times New Roman"/>
          <w:iCs/>
          <w:noProof/>
          <w:color w:val="000000"/>
          <w:lang w:val="hy-AM"/>
        </w:rPr>
        <w:t>ՀՀ Սահմանադրության 33-րդ հոդվածի համաձայն՝</w:t>
      </w:r>
      <w:r w:rsidR="0040520D" w:rsidRPr="0040520D">
        <w:rPr>
          <w:rFonts w:eastAsia="Calibri" w:cs="Times New Roman"/>
          <w:i/>
          <w:noProof/>
          <w:color w:val="000000"/>
          <w:lang w:val="hy-AM"/>
        </w:rPr>
        <w:t xml:space="preserve"> «1. Յուրաքանչյուր ոք ունի նամակագրության, հեռախոսային խոսակցությունների և հաղորդակցության այլ ձևերի ազատության և գաղտնիության իրավունք:</w:t>
      </w:r>
    </w:p>
    <w:p w14:paraId="473BDDC5" w14:textId="0F2F89A8" w:rsidR="0040520D" w:rsidRPr="0040520D" w:rsidRDefault="0040520D" w:rsidP="0040520D">
      <w:pPr>
        <w:spacing w:after="0" w:line="360" w:lineRule="auto"/>
        <w:ind w:firstLine="567"/>
        <w:contextualSpacing/>
        <w:jc w:val="both"/>
        <w:rPr>
          <w:rFonts w:eastAsia="Calibri" w:cs="Times New Roman"/>
          <w:i/>
          <w:noProof/>
          <w:color w:val="000000"/>
          <w:lang w:val="hy-AM"/>
        </w:rPr>
      </w:pPr>
      <w:r w:rsidRPr="0040520D">
        <w:rPr>
          <w:rFonts w:eastAsia="Calibri" w:cs="Times New Roman"/>
          <w:i/>
          <w:noProof/>
          <w:color w:val="000000"/>
          <w:lang w:val="hy-AM"/>
        </w:rPr>
        <w:t>2. Հաղորդակցության ազատությունը և գաղտնիությունը կարող են սահմանափակվել միայն օրենքով՝ պետական անվտանգության, երկրի տնտեսական բարեկեցության, հանցագործությունների կանխման կամ բացահայտման, հասարակական կարգի, առողջության և բարոյականության կամ այլոց հիմնական իրավունքների և ազատությունների պաշտպանության նպատակով:</w:t>
      </w:r>
    </w:p>
    <w:p w14:paraId="602DD833" w14:textId="152B87BB" w:rsidR="0040520D" w:rsidRDefault="0040520D" w:rsidP="0040520D">
      <w:pPr>
        <w:spacing w:after="0" w:line="360" w:lineRule="auto"/>
        <w:ind w:firstLine="567"/>
        <w:contextualSpacing/>
        <w:jc w:val="both"/>
        <w:rPr>
          <w:rFonts w:eastAsia="Calibri" w:cs="Times New Roman"/>
          <w:i/>
          <w:noProof/>
          <w:color w:val="000000"/>
          <w:lang w:val="hy-AM"/>
        </w:rPr>
      </w:pPr>
      <w:r w:rsidRPr="0040520D">
        <w:rPr>
          <w:rFonts w:eastAsia="Calibri" w:cs="Times New Roman"/>
          <w:i/>
          <w:noProof/>
          <w:color w:val="000000"/>
          <w:lang w:val="hy-AM"/>
        </w:rPr>
        <w:t>3. Հաղորդակցության գաղտնիությունը կարող է սահմանափակվել միայն դատարանի որոշմամբ, բացառությամբ երբ դա անհրաժեշտ է պետական անվտանգության պաշտպանության համար և պայմանավորված է հաղորդակցվողների՝ օրենքով սահմանված առանձնահատուկ կարգավիճակով»։</w:t>
      </w:r>
    </w:p>
    <w:p w14:paraId="22CBA153" w14:textId="77777777" w:rsidR="0040520D" w:rsidRPr="0040520D" w:rsidRDefault="0040520D" w:rsidP="0040520D">
      <w:pPr>
        <w:spacing w:after="0" w:line="360" w:lineRule="auto"/>
        <w:ind w:firstLine="567"/>
        <w:contextualSpacing/>
        <w:jc w:val="both"/>
        <w:rPr>
          <w:rFonts w:eastAsia="Calibri" w:cs="Times New Roman"/>
          <w:i/>
          <w:noProof/>
          <w:color w:val="000000"/>
          <w:lang w:val="hy-AM"/>
        </w:rPr>
      </w:pPr>
      <w:r w:rsidRPr="0040520D">
        <w:rPr>
          <w:rFonts w:eastAsia="Calibri" w:cs="Times New Roman"/>
          <w:iCs/>
          <w:noProof/>
          <w:color w:val="000000"/>
          <w:lang w:val="hy-AM"/>
        </w:rPr>
        <w:lastRenderedPageBreak/>
        <w:t xml:space="preserve">«Մարդու իրավունքների և հիմնարար ազատությունների պաշտպանության մասին» եվրոպական կոնվենցիայի (այսուհետ նաև՝ Կոնվենցիա) 8-րդ հոդվածի համաձայն՝ </w:t>
      </w:r>
      <w:r w:rsidRPr="0040520D">
        <w:rPr>
          <w:rFonts w:eastAsia="Calibri" w:cs="Times New Roman"/>
          <w:i/>
          <w:noProof/>
          <w:color w:val="000000"/>
          <w:lang w:val="hy-AM"/>
        </w:rPr>
        <w:t>«1. Յուրաքանչյուր ոք ունի իր անձնական ու ընտանեկան կյանքի, բնակարանի և նամակագրության նկատմամբ հարգանքի իրավունք</w:t>
      </w:r>
    </w:p>
    <w:p w14:paraId="4202C229" w14:textId="58C822D9" w:rsidR="0040520D" w:rsidRDefault="0040520D" w:rsidP="00E069BD">
      <w:pPr>
        <w:spacing w:after="0" w:line="360" w:lineRule="auto"/>
        <w:ind w:firstLine="567"/>
        <w:contextualSpacing/>
        <w:jc w:val="both"/>
        <w:rPr>
          <w:rFonts w:eastAsia="Calibri" w:cs="Times New Roman"/>
          <w:i/>
          <w:noProof/>
          <w:color w:val="000000"/>
          <w:lang w:val="hy-AM"/>
        </w:rPr>
      </w:pPr>
      <w:r w:rsidRPr="0040520D">
        <w:rPr>
          <w:rFonts w:eastAsia="Calibri" w:cs="Times New Roman"/>
          <w:i/>
          <w:noProof/>
          <w:color w:val="000000"/>
          <w:lang w:val="hy-AM"/>
        </w:rPr>
        <w:t>2. Չի թույլատրվում պետական մարմինների միջամտությունն այդ իրավունքի իրականացմանը, բացառությամբ այն դեպքերի, երբ դա նախատեսված է օրենքով և անհրաժեշտ է ժողովրդավարական հասարակությունում` ի շահ պետական անվտանգության, հասարակական կարգի կամ երկրի տնտեսական բարեկեցության, ինչպես նաև անկարգությունների կամ հանցագործությունների կանխման, առողջության կամ բարոյականության պաշտպանության կամ այլ անձանց իրավունքների և ազատությունների պաշտպանության նպատակով»։</w:t>
      </w:r>
    </w:p>
    <w:p w14:paraId="1B3746CB" w14:textId="77777777" w:rsidR="00C84D6E" w:rsidRDefault="00896A1B" w:rsidP="00373FB2">
      <w:pPr>
        <w:pStyle w:val="ListParagraph"/>
        <w:tabs>
          <w:tab w:val="left" w:pos="0"/>
          <w:tab w:val="left" w:pos="2100"/>
        </w:tabs>
        <w:spacing w:after="0" w:line="360" w:lineRule="auto"/>
        <w:ind w:left="0" w:firstLine="567"/>
        <w:jc w:val="both"/>
        <w:rPr>
          <w:noProof/>
          <w:lang w:val="hy-AM"/>
        </w:rPr>
      </w:pPr>
      <w:r w:rsidRPr="00904421">
        <w:rPr>
          <w:rFonts w:eastAsia="Calibri" w:cs="Times New Roman"/>
          <w:iCs/>
          <w:noProof/>
          <w:color w:val="000000"/>
          <w:lang w:val="hy-AM"/>
        </w:rPr>
        <w:t xml:space="preserve">«Օպերատիվ-հետախուզական գործունեության մասին» ՀՀ օրենքի </w:t>
      </w:r>
      <w:r w:rsidRPr="00904421">
        <w:rPr>
          <w:rFonts w:eastAsia="Times New Roman" w:cs="Calibri"/>
          <w:color w:val="000000"/>
          <w:lang w:val="hy-AM" w:eastAsia="ru-RU"/>
        </w:rPr>
        <w:t xml:space="preserve">3-րդ հոդվածի համաձայն՝ </w:t>
      </w:r>
      <w:r w:rsidRPr="00904421">
        <w:rPr>
          <w:rFonts w:eastAsia="Times New Roman" w:cs="Calibri"/>
          <w:i/>
          <w:iCs/>
          <w:color w:val="000000"/>
          <w:lang w:val="hy-AM" w:eastAsia="ru-RU"/>
        </w:rPr>
        <w:t>«</w:t>
      </w:r>
      <w:r w:rsidRPr="00904421">
        <w:rPr>
          <w:i/>
          <w:iCs/>
          <w:color w:val="000000"/>
          <w:shd w:val="clear" w:color="auto" w:fill="FFFFFF"/>
          <w:lang w:val="hy-AM"/>
        </w:rPr>
        <w:t>Օպերատիվ-հետախուզական գործունեությունը մարդու և քաղաքացու իրավունքներն ու ազատությունները, պետական ու հասարակական անվտանգությունը հակաիրավական ոտնձգություններից պաշտպանելու նպատակով` օրենքով նախատեսված օպերատիվ-հետախուզական գործունեություն իրականացնող մարմինների կողմից օպերատիվ-հետախուզական միջոցառումների անցկացումն է</w:t>
      </w:r>
      <w:r w:rsidRPr="00904421">
        <w:rPr>
          <w:rFonts w:eastAsia="Times New Roman" w:cs="Calibri"/>
          <w:i/>
          <w:iCs/>
          <w:color w:val="000000"/>
          <w:lang w:val="hy-AM" w:eastAsia="ru-RU"/>
        </w:rPr>
        <w:t>»։</w:t>
      </w:r>
    </w:p>
    <w:p w14:paraId="24402B15" w14:textId="491A90F1" w:rsidR="003F2573" w:rsidRPr="00AA0999" w:rsidRDefault="00373FB2" w:rsidP="00373FB2">
      <w:pPr>
        <w:pStyle w:val="ListParagraph"/>
        <w:tabs>
          <w:tab w:val="left" w:pos="0"/>
          <w:tab w:val="left" w:pos="2100"/>
        </w:tabs>
        <w:spacing w:after="0" w:line="360" w:lineRule="auto"/>
        <w:ind w:left="0" w:firstLine="567"/>
        <w:jc w:val="both"/>
        <w:rPr>
          <w:rFonts w:eastAsia="Times New Roman" w:cs="Calibri"/>
          <w:i/>
          <w:iCs/>
          <w:color w:val="000000"/>
          <w:lang w:val="hy-AM" w:eastAsia="ru-RU"/>
        </w:rPr>
      </w:pPr>
      <w:r w:rsidRPr="00C84D6E">
        <w:rPr>
          <w:rFonts w:eastAsia="Calibri" w:cs="Times New Roman"/>
          <w:iCs/>
          <w:noProof/>
          <w:color w:val="000000"/>
          <w:lang w:val="hy-AM"/>
        </w:rPr>
        <w:t xml:space="preserve">«Օպերատիվ-հետախուզական գործունեության մասին» ՀՀ օրենքի </w:t>
      </w:r>
      <w:r w:rsidRPr="00C84D6E">
        <w:rPr>
          <w:rFonts w:eastAsia="Times New Roman" w:cs="Calibri"/>
          <w:color w:val="000000"/>
          <w:lang w:val="hy-AM" w:eastAsia="ru-RU"/>
        </w:rPr>
        <w:t>26</w:t>
      </w:r>
      <w:r w:rsidR="003F2573" w:rsidRPr="00C84D6E">
        <w:rPr>
          <w:rFonts w:eastAsia="Times New Roman" w:cs="Calibri"/>
          <w:color w:val="000000"/>
          <w:lang w:val="hy-AM" w:eastAsia="ru-RU"/>
        </w:rPr>
        <w:t>-րդ հոդվածի համաձայն՝</w:t>
      </w:r>
      <w:r w:rsidRPr="00C84D6E">
        <w:rPr>
          <w:rFonts w:eastAsia="Times New Roman" w:cs="Calibri"/>
          <w:color w:val="000000"/>
          <w:lang w:val="hy-AM" w:eastAsia="ru-RU"/>
        </w:rPr>
        <w:t xml:space="preserve"> </w:t>
      </w:r>
      <w:r w:rsidR="003F2573" w:rsidRPr="00C84D6E">
        <w:rPr>
          <w:rFonts w:eastAsia="Times New Roman" w:cs="Calibri"/>
          <w:i/>
          <w:iCs/>
          <w:color w:val="000000"/>
          <w:lang w:val="hy-AM" w:eastAsia="ru-RU"/>
        </w:rPr>
        <w:t>«</w:t>
      </w:r>
      <w:r w:rsidRPr="00C84D6E">
        <w:rPr>
          <w:i/>
          <w:iCs/>
          <w:color w:val="000000"/>
          <w:shd w:val="clear" w:color="auto" w:fill="FFFFFF"/>
          <w:lang w:val="hy-AM"/>
        </w:rPr>
        <w:t>Հեռախոսային</w:t>
      </w:r>
      <w:r w:rsidRPr="00667F60">
        <w:rPr>
          <w:i/>
          <w:iCs/>
          <w:color w:val="000000"/>
          <w:shd w:val="clear" w:color="auto" w:fill="FFFFFF"/>
          <w:lang w:val="hy-AM"/>
        </w:rPr>
        <w:t xml:space="preserve"> խոսակցությունների վերահսկումը հատուկ և այլ տեխնիկական միջոցների օգտագործմամբ իրականացվող խոսակցությունների, այդ թվում` ինտերնետային հեռախոսային խոսակցությունների և էլեկտրոնային հաղորդումների գաղտնի վերահսկումն է</w:t>
      </w:r>
      <w:r w:rsidRPr="00373FB2">
        <w:rPr>
          <w:i/>
          <w:iCs/>
          <w:color w:val="000000"/>
          <w:shd w:val="clear" w:color="auto" w:fill="FFFFFF"/>
          <w:lang w:val="hy-AM"/>
        </w:rPr>
        <w:t xml:space="preserve"> </w:t>
      </w:r>
      <w:r w:rsidR="003F2573" w:rsidRPr="00B309EC">
        <w:rPr>
          <w:i/>
          <w:iCs/>
          <w:shd w:val="clear" w:color="auto" w:fill="FFFFFF"/>
          <w:lang w:val="hy-AM"/>
        </w:rPr>
        <w:t>(…)</w:t>
      </w:r>
      <w:r w:rsidR="003F2573" w:rsidRPr="003F2573">
        <w:rPr>
          <w:rFonts w:eastAsia="Times New Roman" w:cs="Calibri"/>
          <w:i/>
          <w:iCs/>
          <w:color w:val="000000"/>
          <w:lang w:val="hy-AM" w:eastAsia="ru-RU"/>
        </w:rPr>
        <w:t>»</w:t>
      </w:r>
      <w:r w:rsidR="003F2573">
        <w:rPr>
          <w:rFonts w:eastAsia="Times New Roman" w:cs="Calibri"/>
          <w:i/>
          <w:iCs/>
          <w:color w:val="000000"/>
          <w:lang w:val="hy-AM" w:eastAsia="ru-RU"/>
        </w:rPr>
        <w:t>։</w:t>
      </w:r>
    </w:p>
    <w:p w14:paraId="40B04470" w14:textId="34F56990" w:rsidR="00E27078" w:rsidRPr="00AA0999" w:rsidRDefault="00E27078" w:rsidP="00AA0999">
      <w:pPr>
        <w:pStyle w:val="NormalWeb"/>
        <w:shd w:val="clear" w:color="auto" w:fill="FFFFFF"/>
        <w:spacing w:before="0" w:beforeAutospacing="0" w:after="0" w:afterAutospacing="0" w:line="360" w:lineRule="auto"/>
        <w:ind w:firstLine="567"/>
        <w:jc w:val="both"/>
        <w:rPr>
          <w:i/>
          <w:iCs/>
          <w:color w:val="0D0D0D"/>
          <w:u w:color="0D0D0D"/>
          <w:lang w:val="fr-FR"/>
        </w:rPr>
      </w:pPr>
      <w:r w:rsidRPr="00AA0999">
        <w:rPr>
          <w:rFonts w:ascii="GHEA Mariam" w:hAnsi="GHEA Mariam"/>
          <w:color w:val="0D0D0D"/>
          <w:u w:color="0D0D0D"/>
          <w:lang w:val="hy-AM"/>
        </w:rPr>
        <w:t>Նույն</w:t>
      </w:r>
      <w:r>
        <w:rPr>
          <w:rFonts w:ascii="GHEA Mariam" w:hAnsi="GHEA Mariam"/>
          <w:color w:val="0D0D0D"/>
          <w:u w:color="0D0D0D"/>
          <w:lang w:val="fr-FR"/>
        </w:rPr>
        <w:t xml:space="preserve"> </w:t>
      </w:r>
      <w:r w:rsidRPr="00AA0999">
        <w:rPr>
          <w:rFonts w:ascii="GHEA Mariam" w:hAnsi="GHEA Mariam"/>
          <w:color w:val="0D0D0D"/>
          <w:u w:color="0D0D0D"/>
          <w:lang w:val="hy-AM"/>
        </w:rPr>
        <w:t>օրենքի</w:t>
      </w:r>
      <w:r>
        <w:rPr>
          <w:rFonts w:ascii="GHEA Mariam" w:hAnsi="GHEA Mariam"/>
          <w:color w:val="0D0D0D"/>
          <w:u w:color="0D0D0D"/>
          <w:lang w:val="fr-FR"/>
        </w:rPr>
        <w:t xml:space="preserve"> 31-</w:t>
      </w:r>
      <w:r w:rsidRPr="00AA0999">
        <w:rPr>
          <w:rFonts w:ascii="GHEA Mariam" w:hAnsi="GHEA Mariam"/>
          <w:color w:val="0D0D0D"/>
          <w:u w:color="0D0D0D"/>
          <w:lang w:val="hy-AM"/>
        </w:rPr>
        <w:t>րդ</w:t>
      </w:r>
      <w:r>
        <w:rPr>
          <w:rFonts w:ascii="GHEA Mariam" w:hAnsi="GHEA Mariam"/>
          <w:color w:val="0D0D0D"/>
          <w:u w:color="0D0D0D"/>
          <w:lang w:val="fr-FR"/>
        </w:rPr>
        <w:t xml:space="preserve"> </w:t>
      </w:r>
      <w:r w:rsidRPr="00AA0999">
        <w:rPr>
          <w:rFonts w:ascii="GHEA Mariam" w:hAnsi="GHEA Mariam"/>
          <w:color w:val="0D0D0D"/>
          <w:u w:color="0D0D0D"/>
          <w:lang w:val="hy-AM"/>
        </w:rPr>
        <w:t>հոդվածի</w:t>
      </w:r>
      <w:r>
        <w:rPr>
          <w:rFonts w:ascii="GHEA Mariam" w:hAnsi="GHEA Mariam"/>
          <w:color w:val="0D0D0D"/>
          <w:u w:color="0D0D0D"/>
          <w:lang w:val="fr-FR"/>
        </w:rPr>
        <w:t xml:space="preserve"> 4-</w:t>
      </w:r>
      <w:r w:rsidRPr="00AA0999">
        <w:rPr>
          <w:rFonts w:ascii="GHEA Mariam" w:hAnsi="GHEA Mariam"/>
          <w:color w:val="0D0D0D"/>
          <w:u w:color="0D0D0D"/>
          <w:lang w:val="hy-AM"/>
        </w:rPr>
        <w:t>րդ</w:t>
      </w:r>
      <w:r>
        <w:rPr>
          <w:rFonts w:ascii="GHEA Mariam" w:hAnsi="GHEA Mariam"/>
          <w:color w:val="0D0D0D"/>
          <w:u w:color="0D0D0D"/>
          <w:lang w:val="fr-FR"/>
        </w:rPr>
        <w:t xml:space="preserve"> </w:t>
      </w:r>
      <w:r w:rsidRPr="00AA0999">
        <w:rPr>
          <w:rFonts w:ascii="GHEA Mariam" w:hAnsi="GHEA Mariam"/>
          <w:color w:val="0D0D0D"/>
          <w:u w:color="0D0D0D"/>
          <w:lang w:val="hy-AM"/>
        </w:rPr>
        <w:t>մասի</w:t>
      </w:r>
      <w:r>
        <w:rPr>
          <w:rFonts w:ascii="GHEA Mariam" w:hAnsi="GHEA Mariam"/>
          <w:color w:val="0D0D0D"/>
          <w:u w:color="0D0D0D"/>
          <w:lang w:val="fr-FR"/>
        </w:rPr>
        <w:t xml:space="preserve"> </w:t>
      </w:r>
      <w:r w:rsidRPr="00AA0999">
        <w:rPr>
          <w:rFonts w:ascii="GHEA Mariam" w:hAnsi="GHEA Mariam"/>
          <w:color w:val="0D0D0D"/>
          <w:u w:color="0D0D0D"/>
          <w:lang w:val="hy-AM"/>
        </w:rPr>
        <w:t>համաձայն</w:t>
      </w:r>
      <w:r>
        <w:rPr>
          <w:rFonts w:ascii="GHEA Mariam" w:hAnsi="GHEA Mariam"/>
          <w:color w:val="0D0D0D"/>
          <w:u w:color="0D0D0D"/>
          <w:lang w:val="fr-FR"/>
        </w:rPr>
        <w:t xml:space="preserve">` </w:t>
      </w:r>
      <w:r>
        <w:rPr>
          <w:rFonts w:ascii="GHEA Mariam" w:hAnsi="GHEA Mariam"/>
          <w:i/>
          <w:iCs/>
          <w:color w:val="0D0D0D"/>
          <w:u w:color="0D0D0D"/>
          <w:lang w:val="fr-FR"/>
        </w:rPr>
        <w:t>«[</w:t>
      </w:r>
      <w:r w:rsidRPr="00AA0999">
        <w:rPr>
          <w:rFonts w:ascii="GHEA Mariam" w:hAnsi="GHEA Mariam"/>
          <w:i/>
          <w:iCs/>
          <w:color w:val="0D0D0D"/>
          <w:u w:color="0D0D0D"/>
          <w:lang w:val="hy-AM"/>
        </w:rPr>
        <w:t>Ներքին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դիտում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նամակագրության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փոստային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հեռագրական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և</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այլ</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հաղորդումների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վերահսկում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հեռախոսային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խոսակցությունների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վերահսկում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ֆինանսական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տվյալների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մատչելիության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ապահովում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և</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ֆինանսական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գործարքների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գաղտնի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վերահսկում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օպերատիվ</w:t>
      </w:r>
      <w:r>
        <w:rPr>
          <w:rFonts w:ascii="GHEA Mariam" w:hAnsi="GHEA Mariam"/>
          <w:i/>
          <w:iCs/>
          <w:color w:val="0D0D0D"/>
          <w:u w:color="0D0D0D"/>
          <w:lang w:val="fr-FR"/>
        </w:rPr>
        <w:t>-</w:t>
      </w:r>
      <w:r w:rsidRPr="00AA0999">
        <w:rPr>
          <w:rFonts w:ascii="GHEA Mariam" w:hAnsi="GHEA Mariam"/>
          <w:i/>
          <w:iCs/>
          <w:color w:val="0D0D0D"/>
          <w:u w:color="0D0D0D"/>
          <w:lang w:val="hy-AM"/>
        </w:rPr>
        <w:t>հետախուզական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միջոցառումները</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կարելի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է</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անցկացնել</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միայն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այն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դեպքերում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երբ</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անձը</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նկատմամբ</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պետք</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է</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դրանք</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անցկացվեն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կասկածվում</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է</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ծանր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և</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առանձնապես</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ծանր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հանցագործության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կատարման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մեջ</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և</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եթե</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lastRenderedPageBreak/>
        <w:t>հիմնավոր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ապացույցներ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որ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այլ</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եղանակով</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օպերատիվ</w:t>
      </w:r>
      <w:r>
        <w:rPr>
          <w:rFonts w:ascii="GHEA Mariam" w:hAnsi="GHEA Mariam"/>
          <w:i/>
          <w:iCs/>
          <w:color w:val="0D0D0D"/>
          <w:u w:color="0D0D0D"/>
          <w:lang w:val="fr-FR"/>
        </w:rPr>
        <w:t>-</w:t>
      </w:r>
      <w:r w:rsidRPr="00AA0999">
        <w:rPr>
          <w:rFonts w:ascii="GHEA Mariam" w:hAnsi="GHEA Mariam"/>
          <w:i/>
          <w:iCs/>
          <w:color w:val="0D0D0D"/>
          <w:u w:color="0D0D0D"/>
          <w:lang w:val="hy-AM"/>
        </w:rPr>
        <w:t>հետախուզական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միջոցառումն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անցկացնող</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մարմնի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կողմից</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սույն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օրենքով</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իր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վրա</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դրված</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խնդիրների</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իրականացման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համար</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անհրաժեշտ</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տեղեկատվության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ձեռքբերումն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անհնարին</w:t>
      </w:r>
      <w:r>
        <w:rPr>
          <w:rFonts w:ascii="GHEA Mariam" w:hAnsi="GHEA Mariam"/>
          <w:i/>
          <w:iCs/>
          <w:color w:val="0D0D0D"/>
          <w:u w:color="0D0D0D"/>
          <w:lang w:val="fr-FR"/>
        </w:rPr>
        <w:t xml:space="preserve"> </w:t>
      </w:r>
      <w:r w:rsidRPr="00AA0999">
        <w:rPr>
          <w:rFonts w:ascii="GHEA Mariam" w:hAnsi="GHEA Mariam"/>
          <w:i/>
          <w:iCs/>
          <w:color w:val="0D0D0D"/>
          <w:u w:color="0D0D0D"/>
          <w:lang w:val="hy-AM"/>
        </w:rPr>
        <w:t>է</w:t>
      </w:r>
      <w:r>
        <w:rPr>
          <w:rFonts w:ascii="GHEA Mariam" w:hAnsi="GHEA Mariam"/>
          <w:i/>
          <w:iCs/>
          <w:color w:val="0D0D0D"/>
          <w:u w:color="0D0D0D"/>
          <w:lang w:val="fr-FR"/>
        </w:rPr>
        <w:t>»:</w:t>
      </w:r>
    </w:p>
    <w:p w14:paraId="43DE0AFB" w14:textId="126CA7B1" w:rsidR="00493D52" w:rsidRDefault="00493D52">
      <w:pPr>
        <w:pStyle w:val="ListParagraph"/>
        <w:tabs>
          <w:tab w:val="left" w:pos="0"/>
          <w:tab w:val="left" w:pos="2100"/>
        </w:tabs>
        <w:spacing w:after="0" w:line="360" w:lineRule="auto"/>
        <w:ind w:left="0" w:firstLine="567"/>
        <w:jc w:val="both"/>
        <w:rPr>
          <w:rFonts w:eastAsia="Times New Roman" w:cs="Calibri"/>
          <w:i/>
          <w:iCs/>
          <w:color w:val="000000"/>
          <w:lang w:val="hy-AM" w:eastAsia="ru-RU"/>
        </w:rPr>
      </w:pPr>
      <w:r>
        <w:rPr>
          <w:rFonts w:eastAsia="Times New Roman" w:cs="Calibri"/>
          <w:color w:val="000000"/>
          <w:lang w:val="hy-AM" w:eastAsia="ru-RU"/>
        </w:rPr>
        <w:t xml:space="preserve">1998 թվականի հուլիսի 1-ին ընդունված ՀՀ քրեական դատավարության օրենսգրքի </w:t>
      </w:r>
      <w:r w:rsidRPr="00706F6F">
        <w:rPr>
          <w:rFonts w:eastAsia="Times New Roman" w:cs="Calibri"/>
          <w:color w:val="000000"/>
          <w:lang w:val="hy-AM" w:eastAsia="ru-RU"/>
        </w:rPr>
        <w:t>(</w:t>
      </w:r>
      <w:r>
        <w:rPr>
          <w:rFonts w:eastAsia="Times New Roman" w:cs="Calibri"/>
          <w:color w:val="000000"/>
          <w:lang w:val="hy-AM" w:eastAsia="ru-RU"/>
        </w:rPr>
        <w:t>այսուհետ</w:t>
      </w:r>
      <w:r w:rsidR="0048046E">
        <w:rPr>
          <w:rFonts w:eastAsia="Times New Roman" w:cs="Calibri"/>
          <w:color w:val="000000"/>
          <w:lang w:val="hy-AM" w:eastAsia="ru-RU"/>
        </w:rPr>
        <w:t xml:space="preserve"> նաև</w:t>
      </w:r>
      <w:r>
        <w:rPr>
          <w:rFonts w:eastAsia="Times New Roman" w:cs="Calibri"/>
          <w:color w:val="000000"/>
          <w:lang w:val="hy-AM" w:eastAsia="ru-RU"/>
        </w:rPr>
        <w:t>՝ ՀՀ քրեական դատավարության օրենսգիրք</w:t>
      </w:r>
      <w:r w:rsidRPr="00706F6F">
        <w:rPr>
          <w:rFonts w:eastAsia="Times New Roman" w:cs="Calibri"/>
          <w:color w:val="000000"/>
          <w:lang w:val="hy-AM" w:eastAsia="ru-RU"/>
        </w:rPr>
        <w:t>)</w:t>
      </w:r>
      <w:r>
        <w:rPr>
          <w:rFonts w:eastAsia="Times New Roman" w:cs="Calibri"/>
          <w:color w:val="000000"/>
          <w:lang w:val="hy-AM" w:eastAsia="ru-RU"/>
        </w:rPr>
        <w:t xml:space="preserve"> 284-րդ հոդվածի 6-րդ մասի համաձայն՝ </w:t>
      </w:r>
      <w:r w:rsidRPr="003F2573">
        <w:rPr>
          <w:rFonts w:eastAsia="Times New Roman" w:cs="Calibri"/>
          <w:i/>
          <w:iCs/>
          <w:color w:val="000000"/>
          <w:lang w:val="hy-AM" w:eastAsia="ru-RU"/>
        </w:rPr>
        <w:t>«</w:t>
      </w:r>
      <w:r w:rsidRPr="00706F6F">
        <w:rPr>
          <w:i/>
          <w:iCs/>
          <w:color w:val="000000"/>
          <w:shd w:val="clear" w:color="auto" w:fill="FFFFFF"/>
          <w:lang w:val="hy-AM"/>
        </w:rPr>
        <w:t>Հարցի քննարկման արդյունքներով դատարանը որոշում է կայացնում օպերատիվ-հետախուզական միջոցառումն իրականացնելու` թույլտվություն տալու կամ միջնորդությունը մերժելու մասին` նշելով բավարարման կամ մերժման հիմքերը: Համապատասխան նյութերը դատարանը վերադարձնում է օպերատիվ-հետախուզական գործունեություն իրականացնող մարմնին</w:t>
      </w:r>
      <w:r w:rsidRPr="003F2573">
        <w:rPr>
          <w:rFonts w:eastAsia="Times New Roman" w:cs="Calibri"/>
          <w:i/>
          <w:iCs/>
          <w:color w:val="000000"/>
          <w:lang w:val="hy-AM" w:eastAsia="ru-RU"/>
        </w:rPr>
        <w:t>»</w:t>
      </w:r>
      <w:r>
        <w:rPr>
          <w:rFonts w:eastAsia="Times New Roman" w:cs="Calibri"/>
          <w:i/>
          <w:iCs/>
          <w:color w:val="000000"/>
          <w:lang w:val="hy-AM" w:eastAsia="ru-RU"/>
        </w:rPr>
        <w:t>։</w:t>
      </w:r>
      <w:bookmarkStart w:id="10" w:name="_Hlk138329923"/>
    </w:p>
    <w:p w14:paraId="5B2A4D7E" w14:textId="7AA7486D" w:rsidR="00045FD0" w:rsidRDefault="00045FD0" w:rsidP="00AA0999">
      <w:pPr>
        <w:tabs>
          <w:tab w:val="left" w:pos="0"/>
          <w:tab w:val="left" w:pos="540"/>
        </w:tabs>
        <w:spacing w:after="0" w:line="360" w:lineRule="auto"/>
        <w:ind w:firstLine="567"/>
        <w:jc w:val="both"/>
        <w:rPr>
          <w:rFonts w:eastAsia="Times New Roman" w:cs="Calibri"/>
          <w:i/>
          <w:iCs/>
          <w:color w:val="000000"/>
          <w:lang w:val="hy-AM" w:eastAsia="ru-RU"/>
        </w:rPr>
      </w:pPr>
      <w:r>
        <w:rPr>
          <w:rFonts w:eastAsia="Times New Roman" w:cs="Calibri"/>
          <w:i/>
          <w:iCs/>
          <w:color w:val="000000"/>
          <w:lang w:val="hy-AM" w:eastAsia="ru-RU"/>
        </w:rPr>
        <w:tab/>
      </w:r>
      <w:r w:rsidRPr="00045FD0">
        <w:rPr>
          <w:rFonts w:eastAsia="Times New Roman" w:cs="Calibri"/>
          <w:color w:val="000000"/>
          <w:lang w:val="hy-AM" w:eastAsia="ru-RU"/>
        </w:rPr>
        <w:t>ՀՀ քրեական դատավարության օրենսգրքի 289-րդ հոդվածի համաձայն`</w:t>
      </w:r>
      <w:r>
        <w:rPr>
          <w:rFonts w:eastAsia="Times New Roman" w:cs="Calibri"/>
          <w:color w:val="000000"/>
          <w:lang w:val="hy-AM" w:eastAsia="ru-RU"/>
        </w:rPr>
        <w:t xml:space="preserve"> </w:t>
      </w:r>
      <w:r w:rsidRPr="00045FD0">
        <w:rPr>
          <w:rFonts w:eastAsia="Times New Roman" w:cs="Calibri"/>
          <w:i/>
          <w:iCs/>
          <w:color w:val="000000"/>
          <w:lang w:val="hy-AM" w:eastAsia="ru-RU"/>
        </w:rPr>
        <w:t>«Քննչական գործողություններ և օպերատիվ-հետախուզական միջոցառումներ կատարելու, ինչպես նաև դատավարական հարկադրանքի միջոցներ կիրառելու մասին դատական որոշումների բողոքարկումը և ստուգումը, բացառությամբ սույն օրենսգրքի 289.1-ին հոդվածով նախատեսված դեպքերի, կատարվում են սույն օրենսգրքի 287 և 288 հոդվածներով նախատեսված կանոններով»:</w:t>
      </w:r>
    </w:p>
    <w:p w14:paraId="7E9282E4" w14:textId="393E9C34" w:rsidR="00045FD0" w:rsidRPr="00045FD0" w:rsidRDefault="00045FD0" w:rsidP="00AA0999">
      <w:pPr>
        <w:tabs>
          <w:tab w:val="left" w:pos="0"/>
          <w:tab w:val="left" w:pos="540"/>
        </w:tabs>
        <w:spacing w:after="0" w:line="360" w:lineRule="auto"/>
        <w:ind w:firstLine="567"/>
        <w:jc w:val="both"/>
        <w:rPr>
          <w:rFonts w:eastAsia="Times New Roman" w:cs="Calibri"/>
          <w:color w:val="000000"/>
          <w:lang w:val="hy-AM" w:eastAsia="ru-RU"/>
        </w:rPr>
      </w:pPr>
      <w:r>
        <w:rPr>
          <w:rFonts w:eastAsia="Times New Roman" w:cs="Calibri"/>
          <w:i/>
          <w:iCs/>
          <w:color w:val="000000"/>
          <w:lang w:val="hy-AM" w:eastAsia="ru-RU"/>
        </w:rPr>
        <w:tab/>
      </w:r>
      <w:r w:rsidRPr="00045FD0">
        <w:rPr>
          <w:rFonts w:eastAsia="Times New Roman" w:cs="Calibri"/>
          <w:color w:val="000000"/>
          <w:lang w:val="hy-AM" w:eastAsia="ru-RU"/>
        </w:rPr>
        <w:t xml:space="preserve">ՀՀ քրեական դատավարության օրենսգրքի 288-րդ հոդվածի </w:t>
      </w:r>
      <w:r>
        <w:rPr>
          <w:rFonts w:eastAsia="Times New Roman" w:cs="Calibri"/>
          <w:color w:val="000000"/>
          <w:lang w:val="hy-AM" w:eastAsia="ru-RU"/>
        </w:rPr>
        <w:t xml:space="preserve">6-րդ մասի </w:t>
      </w:r>
      <w:r w:rsidRPr="00045FD0">
        <w:rPr>
          <w:rFonts w:eastAsia="Times New Roman" w:cs="Calibri"/>
          <w:color w:val="000000"/>
          <w:lang w:val="hy-AM" w:eastAsia="ru-RU"/>
        </w:rPr>
        <w:t>համաձայն`</w:t>
      </w:r>
      <w:r>
        <w:rPr>
          <w:rFonts w:eastAsia="Times New Roman" w:cs="Calibri"/>
          <w:color w:val="000000"/>
          <w:lang w:val="hy-AM" w:eastAsia="ru-RU"/>
        </w:rPr>
        <w:t xml:space="preserve"> </w:t>
      </w:r>
      <w:r w:rsidRPr="00045FD0">
        <w:rPr>
          <w:rFonts w:eastAsia="Times New Roman" w:cs="Calibri"/>
          <w:i/>
          <w:iCs/>
          <w:color w:val="000000"/>
          <w:lang w:val="hy-AM" w:eastAsia="ru-RU"/>
        </w:rPr>
        <w:t>«</w:t>
      </w:r>
      <w:r w:rsidRPr="00706F6F">
        <w:rPr>
          <w:rFonts w:eastAsia="Times New Roman" w:cs="Calibri"/>
          <w:i/>
          <w:iCs/>
          <w:color w:val="000000"/>
          <w:lang w:val="hy-AM" w:eastAsia="ru-RU"/>
        </w:rPr>
        <w:t>Այն դեպքում, երբ նիստին ներկայացված չեն կալանքը որպես խափանման միջոց ընտրելու, ինչպես նաև կալանքի տակ պահելու ժամկետը երկարացնելու օրինականությունը և հիմնավորվածությունը հաստատող նյութեր, դատարանը որոշում է կայացնում տվյալ խափանման միջոցը վերացնելու և անձին կալանքից ազատելու մասին</w:t>
      </w:r>
      <w:r w:rsidRPr="00045FD0">
        <w:rPr>
          <w:rFonts w:eastAsia="Times New Roman" w:cs="Calibri"/>
          <w:i/>
          <w:iCs/>
          <w:color w:val="000000"/>
          <w:lang w:val="hy-AM" w:eastAsia="ru-RU"/>
        </w:rPr>
        <w:t>»:</w:t>
      </w:r>
    </w:p>
    <w:p w14:paraId="3C1B0D2B" w14:textId="2D0C4F44" w:rsidR="00EC1E3C" w:rsidRPr="00706F6F" w:rsidRDefault="00493D52">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667F60">
        <w:rPr>
          <w:color w:val="000000"/>
          <w:lang w:val="hy-AM"/>
        </w:rPr>
        <w:t>9.1</w:t>
      </w:r>
      <w:r w:rsidRPr="00706F6F">
        <w:rPr>
          <w:color w:val="000000"/>
          <w:lang w:val="hy-AM"/>
        </w:rPr>
        <w:t>.</w:t>
      </w:r>
      <w:r>
        <w:rPr>
          <w:color w:val="000000"/>
          <w:lang w:val="hy-AM"/>
        </w:rPr>
        <w:t xml:space="preserve"> </w:t>
      </w:r>
      <w:bookmarkStart w:id="11" w:name="_Hlk138423149"/>
      <w:r>
        <w:rPr>
          <w:color w:val="000000"/>
          <w:lang w:val="hy-AM"/>
        </w:rPr>
        <w:t xml:space="preserve">ՀՀ Սահմանադրական դատարանը </w:t>
      </w:r>
      <w:r w:rsidRPr="00493D52">
        <w:rPr>
          <w:color w:val="000000"/>
          <w:lang w:val="hy-AM"/>
        </w:rPr>
        <w:t>2020 թվականի ապրիլի 28-ի թիվ ՍԴՈ-1526 որոշմամբ</w:t>
      </w:r>
      <w:bookmarkEnd w:id="11"/>
      <w:r>
        <w:rPr>
          <w:color w:val="000000"/>
          <w:lang w:val="hy-AM"/>
        </w:rPr>
        <w:t xml:space="preserve"> արձանագրել է, որ</w:t>
      </w:r>
      <w:r w:rsidRPr="00706F6F">
        <w:rPr>
          <w:color w:val="000000"/>
          <w:lang w:val="hy-AM"/>
        </w:rPr>
        <w:t xml:space="preserve"> </w:t>
      </w:r>
      <w:bookmarkStart w:id="12" w:name="_Hlk138330397"/>
      <w:r>
        <w:rPr>
          <w:rFonts w:eastAsia="Times New Roman" w:cs="Calibri"/>
          <w:color w:val="000000"/>
          <w:lang w:val="hy-AM" w:eastAsia="ru-RU"/>
        </w:rPr>
        <w:t xml:space="preserve">ՀՀ քրեական դատավարության օրենսգրքի </w:t>
      </w:r>
      <w:bookmarkEnd w:id="12"/>
      <w:r>
        <w:rPr>
          <w:rFonts w:eastAsia="Times New Roman" w:cs="Calibri"/>
          <w:color w:val="000000"/>
          <w:lang w:val="hy-AM" w:eastAsia="ru-RU"/>
        </w:rPr>
        <w:t>284-րդ հոդվածի 6-րդ մասով նախատեսված իրավակարգավորումը, համաձայն</w:t>
      </w:r>
      <w:r w:rsidR="00EA7C76" w:rsidRPr="00706F6F">
        <w:rPr>
          <w:rFonts w:eastAsia="Times New Roman" w:cs="Calibri"/>
          <w:color w:val="000000"/>
          <w:lang w:val="hy-AM" w:eastAsia="ru-RU"/>
        </w:rPr>
        <w:t xml:space="preserve"> </w:t>
      </w:r>
      <w:r>
        <w:rPr>
          <w:rFonts w:eastAsia="Times New Roman" w:cs="Calibri"/>
          <w:color w:val="000000"/>
          <w:lang w:val="hy-AM" w:eastAsia="ru-RU"/>
        </w:rPr>
        <w:t>որի՝</w:t>
      </w:r>
      <w:r w:rsidRPr="00493D52">
        <w:rPr>
          <w:color w:val="000000"/>
          <w:lang w:val="hy-AM"/>
        </w:rPr>
        <w:t xml:space="preserve"> օպերատիվ-հետախուզական միջոցառումն իրականացնելու թույլտվություն տալու մասին որոշում կայացնելուց հետո առաջին ատյանի դատարանը համապատասխան միջոցառման իրականացման անհրաժեշտությունը հիմնավորող նյութերը</w:t>
      </w:r>
      <w:r w:rsidR="00EA7C76" w:rsidRPr="00706F6F">
        <w:rPr>
          <w:color w:val="000000"/>
          <w:lang w:val="hy-AM"/>
        </w:rPr>
        <w:t xml:space="preserve"> </w:t>
      </w:r>
      <w:r w:rsidRPr="00493D52">
        <w:rPr>
          <w:color w:val="000000"/>
          <w:lang w:val="hy-AM"/>
        </w:rPr>
        <w:t xml:space="preserve">վերադարձնում է օպերատիվ-հետախուզական գործունեություն իրականացնող </w:t>
      </w:r>
      <w:r w:rsidRPr="00493D52">
        <w:rPr>
          <w:color w:val="000000"/>
          <w:lang w:val="hy-AM"/>
        </w:rPr>
        <w:lastRenderedPageBreak/>
        <w:t>մարմնին</w:t>
      </w:r>
      <w:r>
        <w:rPr>
          <w:color w:val="000000"/>
          <w:lang w:val="hy-AM"/>
        </w:rPr>
        <w:t xml:space="preserve">, </w:t>
      </w:r>
      <w:r w:rsidRPr="00493D52">
        <w:rPr>
          <w:color w:val="000000"/>
          <w:lang w:val="hy-AM"/>
        </w:rPr>
        <w:t xml:space="preserve">չի կարող կողմերին և </w:t>
      </w:r>
      <w:r w:rsidR="005B0A38">
        <w:rPr>
          <w:color w:val="000000"/>
          <w:lang w:val="hy-AM"/>
        </w:rPr>
        <w:t>Վ</w:t>
      </w:r>
      <w:r w:rsidRPr="00493D52">
        <w:rPr>
          <w:color w:val="000000"/>
          <w:lang w:val="hy-AM"/>
        </w:rPr>
        <w:t xml:space="preserve">երաքննիչ դատարանին այդ նյութերը չտրամադրելու հիմք հանդիսանալ, </w:t>
      </w:r>
      <w:r w:rsidR="00EC1E3C">
        <w:rPr>
          <w:color w:val="000000"/>
          <w:lang w:val="hy-AM"/>
        </w:rPr>
        <w:t xml:space="preserve">և </w:t>
      </w:r>
      <w:r w:rsidR="00EC1E3C" w:rsidRPr="00493D52">
        <w:rPr>
          <w:color w:val="000000"/>
          <w:lang w:val="hy-AM"/>
        </w:rPr>
        <w:t>վերոնշյալ դրույթը պետք է ընկալվի և մեկնաբանվի բացառապես այն իմաստով, որ չխաթարվի Սահմանադրության 61-րդ հոդվածի 1-ին մասով և 63-րդ հոդվածի 1-ին մասով երաշխավորված արդյունավետ դատական պաշտպանության և արդար դատաքննության իրավունքների բուն էություն</w:t>
      </w:r>
      <w:r w:rsidR="00F232A5">
        <w:rPr>
          <w:color w:val="000000"/>
          <w:lang w:val="hy-AM"/>
        </w:rPr>
        <w:t>ը</w:t>
      </w:r>
      <w:r w:rsidRPr="00493D52">
        <w:rPr>
          <w:color w:val="000000"/>
          <w:lang w:val="hy-AM"/>
        </w:rPr>
        <w:t>:</w:t>
      </w:r>
      <w:r w:rsidR="00EC1E3C">
        <w:rPr>
          <w:color w:val="000000"/>
          <w:lang w:val="hy-AM"/>
        </w:rPr>
        <w:t xml:space="preserve"> ՀՀ </w:t>
      </w:r>
      <w:r w:rsidR="002D7DF9">
        <w:rPr>
          <w:color w:val="000000"/>
          <w:lang w:val="hy-AM"/>
        </w:rPr>
        <w:t xml:space="preserve">Սահմանադրական </w:t>
      </w:r>
      <w:r w:rsidR="00EC1E3C">
        <w:rPr>
          <w:color w:val="000000"/>
          <w:lang w:val="hy-AM"/>
        </w:rPr>
        <w:t xml:space="preserve">դատարանը գտել է, որ </w:t>
      </w:r>
      <w:r w:rsidR="00EC1E3C">
        <w:rPr>
          <w:rFonts w:eastAsia="Times New Roman" w:cs="Calibri"/>
          <w:color w:val="000000"/>
          <w:lang w:val="hy-AM" w:eastAsia="ru-RU"/>
        </w:rPr>
        <w:t>շ</w:t>
      </w:r>
      <w:r w:rsidR="00EC1E3C" w:rsidRPr="00706F6F">
        <w:rPr>
          <w:rFonts w:eastAsia="Times New Roman" w:cs="Calibri"/>
          <w:color w:val="000000"/>
          <w:lang w:val="hy-AM" w:eastAsia="ru-RU"/>
        </w:rPr>
        <w:t xml:space="preserve">ահագրգիռ անձանց համար իրավական պաշտպանության այդպիսի միջոցները հասանելի են միայն միջնորդության քննարկման արդյունքներով կայացված որոշման դատական բողոքարկման շրջանակներում, իսկ այդպիսի բողոքարկումն իրացնելի` </w:t>
      </w:r>
      <w:r w:rsidR="00EC1E3C" w:rsidRPr="00EC1E3C">
        <w:rPr>
          <w:rFonts w:eastAsia="Times New Roman" w:cs="Calibri"/>
          <w:color w:val="000000"/>
          <w:lang w:val="hy-AM" w:eastAsia="ru-RU"/>
        </w:rPr>
        <w:t>ՀՀ քրեական դատավարության օրենսգ</w:t>
      </w:r>
      <w:r w:rsidR="00EC1E3C">
        <w:rPr>
          <w:rFonts w:eastAsia="Times New Roman" w:cs="Calibri"/>
          <w:color w:val="000000"/>
          <w:lang w:val="hy-AM" w:eastAsia="ru-RU"/>
        </w:rPr>
        <w:t>րքի</w:t>
      </w:r>
      <w:r w:rsidR="00EC1E3C" w:rsidRPr="00706F6F">
        <w:rPr>
          <w:rFonts w:eastAsia="Times New Roman" w:cs="Calibri"/>
          <w:color w:val="000000"/>
          <w:lang w:val="hy-AM" w:eastAsia="ru-RU"/>
        </w:rPr>
        <w:t xml:space="preserve"> 287288-րդ հոդվածների նորմերով նախատեսված կարգով</w:t>
      </w:r>
      <w:r w:rsidR="00EC1E3C">
        <w:rPr>
          <w:rFonts w:eastAsia="Times New Roman" w:cs="Calibri"/>
          <w:color w:val="000000"/>
          <w:lang w:val="hy-AM" w:eastAsia="ru-RU"/>
        </w:rPr>
        <w:t xml:space="preserve">, </w:t>
      </w:r>
      <w:r w:rsidR="00EC1E3C" w:rsidRPr="00706F6F">
        <w:rPr>
          <w:rFonts w:eastAsia="Times New Roman" w:cs="Calibri"/>
          <w:color w:val="000000"/>
          <w:lang w:val="hy-AM" w:eastAsia="ru-RU"/>
        </w:rPr>
        <w:t>հետևաբար՝ նաև առկա են երաշխիքներ Սահմանադրության 61-րդ հոդվածի 1-ին մասի և 63-րդ հոդվածի սահմանադրաիրավական բովանդակության համատեքստում։</w:t>
      </w:r>
    </w:p>
    <w:p w14:paraId="3E759D82" w14:textId="77777777" w:rsidR="00EC1E3C" w:rsidRPr="00706F6F" w:rsidRDefault="00EC1E3C">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706F6F">
        <w:rPr>
          <w:rFonts w:eastAsia="Times New Roman" w:cs="Calibri"/>
          <w:color w:val="000000"/>
          <w:lang w:val="hy-AM" w:eastAsia="ru-RU"/>
        </w:rPr>
        <w:t>Մասնավորապես.</w:t>
      </w:r>
    </w:p>
    <w:p w14:paraId="1F4F05B5" w14:textId="7AA73E3B" w:rsidR="00EC1E3C" w:rsidRPr="00706F6F" w:rsidRDefault="00EC1E3C">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706F6F">
        <w:rPr>
          <w:rFonts w:eastAsia="Times New Roman" w:cs="Calibri"/>
          <w:color w:val="000000"/>
          <w:lang w:val="hy-AM" w:eastAsia="ru-RU"/>
        </w:rPr>
        <w:t xml:space="preserve">1) բողոքն ստանալով՝ </w:t>
      </w:r>
      <w:r w:rsidR="0048046E">
        <w:rPr>
          <w:rFonts w:eastAsia="Times New Roman" w:cs="Calibri"/>
          <w:color w:val="000000"/>
          <w:lang w:val="hy-AM" w:eastAsia="ru-RU"/>
        </w:rPr>
        <w:t>վ</w:t>
      </w:r>
      <w:r w:rsidRPr="00706F6F">
        <w:rPr>
          <w:rFonts w:eastAsia="Times New Roman" w:cs="Calibri"/>
          <w:color w:val="000000"/>
          <w:lang w:val="hy-AM" w:eastAsia="ru-RU"/>
        </w:rPr>
        <w:t>երաքննիչ դատարանն անհապաղ պահանջում է միջոցառման իրականացման անհրաժեշտությունը հիմնավորող նյութերը և առաջին ատյանի դատարանի որոշումը (</w:t>
      </w:r>
      <w:r w:rsidRPr="00EC1E3C">
        <w:rPr>
          <w:rFonts w:eastAsia="Times New Roman" w:cs="Calibri"/>
          <w:color w:val="000000"/>
          <w:lang w:val="hy-AM" w:eastAsia="ru-RU"/>
        </w:rPr>
        <w:t>ՀՀ քրեական դատավարության օրենսգրքի</w:t>
      </w:r>
      <w:r w:rsidRPr="00706F6F">
        <w:rPr>
          <w:rFonts w:eastAsia="Times New Roman" w:cs="Calibri"/>
          <w:color w:val="000000"/>
          <w:lang w:val="hy-AM" w:eastAsia="ru-RU"/>
        </w:rPr>
        <w:t xml:space="preserve"> 287-րդ հոդվածի 3-րդ մաս),</w:t>
      </w:r>
    </w:p>
    <w:p w14:paraId="588D7271" w14:textId="77777777" w:rsidR="00EC1E3C" w:rsidRPr="00706F6F" w:rsidRDefault="00EC1E3C">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706F6F">
        <w:rPr>
          <w:rFonts w:eastAsia="Times New Roman" w:cs="Calibri"/>
          <w:color w:val="000000"/>
          <w:lang w:val="hy-AM" w:eastAsia="ru-RU"/>
        </w:rPr>
        <w:t>2) միջոցառման իրականացման օրինականությունը և հիմնավորվածությունը դատարանն ստուգում է դրանք հաստատող նյութերն ստանալու օրվանից` երեք օրվա ընթացքում (</w:t>
      </w:r>
      <w:r w:rsidRPr="00EC1E3C">
        <w:rPr>
          <w:rFonts w:eastAsia="Times New Roman" w:cs="Calibri"/>
          <w:color w:val="000000"/>
          <w:lang w:val="hy-AM" w:eastAsia="ru-RU"/>
        </w:rPr>
        <w:t>ՀՀ քրեական դատավարության օրենսգրքի</w:t>
      </w:r>
      <w:r w:rsidRPr="00706F6F">
        <w:rPr>
          <w:rFonts w:eastAsia="Times New Roman" w:cs="Calibri"/>
          <w:color w:val="000000"/>
          <w:lang w:val="hy-AM" w:eastAsia="ru-RU"/>
        </w:rPr>
        <w:t xml:space="preserve"> 288-րդ հոդվածի 2-րդ մաս),</w:t>
      </w:r>
    </w:p>
    <w:p w14:paraId="2D5E56A8" w14:textId="3CA83FCF" w:rsidR="00EC1E3C" w:rsidRPr="00706F6F" w:rsidRDefault="00EC1E3C">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706F6F">
        <w:rPr>
          <w:rFonts w:eastAsia="Times New Roman" w:cs="Calibri"/>
          <w:color w:val="000000"/>
          <w:lang w:val="hy-AM" w:eastAsia="ru-RU"/>
        </w:rPr>
        <w:t>3) առաջին ատյանի դատարանի որոշման օրինականությունը և հիմնավորվածությունը վերաքննիչ դատարանն ստուգում է դռնփակ դատական նիստում` կողմերի մասնակցությամբ՝ պարզաբանելով նրանց իրավունքները և պարտականությունները (</w:t>
      </w:r>
      <w:r w:rsidRPr="00EC1E3C">
        <w:rPr>
          <w:rFonts w:eastAsia="Times New Roman" w:cs="Calibri"/>
          <w:color w:val="000000"/>
          <w:lang w:val="hy-AM" w:eastAsia="ru-RU"/>
        </w:rPr>
        <w:t>ՀՀ քրեական դատավարության օրենսգրքի</w:t>
      </w:r>
      <w:r w:rsidRPr="00706F6F">
        <w:rPr>
          <w:rFonts w:eastAsia="Times New Roman" w:cs="Calibri"/>
          <w:color w:val="000000"/>
          <w:lang w:val="hy-AM" w:eastAsia="ru-RU"/>
        </w:rPr>
        <w:t xml:space="preserve"> 288-րդ հոդվածի 3-րդ և 4-րդ մասեր),</w:t>
      </w:r>
    </w:p>
    <w:p w14:paraId="65EADD0E" w14:textId="23099457" w:rsidR="00EC1E3C" w:rsidRPr="00EC1E3C" w:rsidRDefault="00EC1E3C">
      <w:pPr>
        <w:pStyle w:val="ListParagraph"/>
        <w:tabs>
          <w:tab w:val="left" w:pos="0"/>
          <w:tab w:val="left" w:pos="2100"/>
        </w:tabs>
        <w:spacing w:after="0" w:line="360" w:lineRule="auto"/>
        <w:ind w:left="0" w:firstLine="567"/>
        <w:jc w:val="both"/>
        <w:rPr>
          <w:rFonts w:eastAsia="Times New Roman" w:cs="Calibri"/>
          <w:color w:val="000000"/>
          <w:lang w:val="hy-AM" w:eastAsia="ru-RU"/>
        </w:rPr>
      </w:pPr>
      <w:r w:rsidRPr="00706F6F">
        <w:rPr>
          <w:rFonts w:eastAsia="Times New Roman" w:cs="Calibri"/>
          <w:color w:val="000000"/>
          <w:lang w:val="hy-AM" w:eastAsia="ru-RU"/>
        </w:rPr>
        <w:t>4) դատական ստուգման արդյունքում վերաքննիչ դատարանը որոշում է կայացնում բողոքը բավարարելու կամ մերժելու մասին (</w:t>
      </w:r>
      <w:r w:rsidRPr="00EC1E3C">
        <w:rPr>
          <w:rFonts w:eastAsia="Times New Roman" w:cs="Calibri"/>
          <w:color w:val="000000"/>
          <w:lang w:val="hy-AM" w:eastAsia="ru-RU"/>
        </w:rPr>
        <w:t>ՀՀ քրեական դատավարության օրենսգրքի</w:t>
      </w:r>
      <w:r w:rsidRPr="00706F6F">
        <w:rPr>
          <w:rFonts w:eastAsia="Times New Roman" w:cs="Calibri"/>
          <w:color w:val="000000"/>
          <w:lang w:val="hy-AM" w:eastAsia="ru-RU"/>
        </w:rPr>
        <w:t xml:space="preserve"> 288-րդ հոդվածի 5-րդ մաս),</w:t>
      </w:r>
    </w:p>
    <w:p w14:paraId="0B062967" w14:textId="620EBA05" w:rsidR="00EC1E3C" w:rsidRPr="00EC1E3C" w:rsidRDefault="00EC1E3C">
      <w:pPr>
        <w:pStyle w:val="ListParagraph"/>
        <w:tabs>
          <w:tab w:val="left" w:pos="0"/>
          <w:tab w:val="left" w:pos="2100"/>
        </w:tabs>
        <w:spacing w:after="0" w:line="360" w:lineRule="auto"/>
        <w:ind w:left="0" w:firstLine="567"/>
        <w:jc w:val="both"/>
        <w:rPr>
          <w:color w:val="000000"/>
          <w:lang w:val="hy-AM"/>
        </w:rPr>
      </w:pPr>
      <w:r w:rsidRPr="00706F6F">
        <w:rPr>
          <w:rFonts w:eastAsia="Times New Roman" w:cs="Calibri"/>
          <w:color w:val="000000"/>
          <w:lang w:val="hy-AM" w:eastAsia="ru-RU"/>
        </w:rPr>
        <w:lastRenderedPageBreak/>
        <w:t xml:space="preserve">5) </w:t>
      </w:r>
      <w:r w:rsidRPr="00706F6F">
        <w:rPr>
          <w:rFonts w:eastAsia="Times New Roman" w:cs="Calibri"/>
          <w:b/>
          <w:bCs/>
          <w:color w:val="000000"/>
          <w:lang w:val="hy-AM" w:eastAsia="ru-RU"/>
        </w:rPr>
        <w:t>այն դեպքում, երբ նիստին ներկայացված չեն միջոցառման իրականացման օրինականությունը և հիմնավորվածությունը հաստատող նյութեր, վերաքննիչ դատարանը որոշում է կայացնում տվյալ միջոցառումը վերացնելու մասին (</w:t>
      </w:r>
      <w:r w:rsidRPr="00EC1E3C">
        <w:rPr>
          <w:rFonts w:eastAsia="Times New Roman" w:cs="Calibri"/>
          <w:b/>
          <w:bCs/>
          <w:color w:val="000000"/>
          <w:lang w:val="hy-AM" w:eastAsia="ru-RU"/>
        </w:rPr>
        <w:t>ՀՀ քրեական դատավարության օրենսգրքի</w:t>
      </w:r>
      <w:r w:rsidRPr="00706F6F">
        <w:rPr>
          <w:rFonts w:eastAsia="Times New Roman" w:cs="Calibri"/>
          <w:b/>
          <w:bCs/>
          <w:color w:val="000000"/>
          <w:lang w:val="hy-AM" w:eastAsia="ru-RU"/>
        </w:rPr>
        <w:t xml:space="preserve"> 288-րդ հոդվածի 6-րդ մաս)</w:t>
      </w:r>
      <w:r w:rsidR="00D20D89" w:rsidRPr="00D20D89">
        <w:rPr>
          <w:rFonts w:eastAsia="Times New Roman" w:cs="Calibri"/>
          <w:color w:val="000000"/>
          <w:vertAlign w:val="superscript"/>
          <w:lang w:val="hy-AM" w:eastAsia="ru-RU"/>
        </w:rPr>
        <w:footnoteReference w:id="4"/>
      </w:r>
      <w:r w:rsidR="00D20D89" w:rsidRPr="00D20D89">
        <w:rPr>
          <w:rFonts w:eastAsia="Times New Roman" w:cs="Calibri"/>
          <w:color w:val="000000"/>
          <w:lang w:val="hy-AM" w:eastAsia="ru-RU"/>
        </w:rPr>
        <w:t>:</w:t>
      </w:r>
    </w:p>
    <w:p w14:paraId="20BE1140" w14:textId="3664DB5D" w:rsidR="00AE6042" w:rsidRDefault="00FD5066">
      <w:pPr>
        <w:pStyle w:val="NormalWeb"/>
        <w:shd w:val="clear" w:color="auto" w:fill="FFFFFF"/>
        <w:spacing w:before="0" w:beforeAutospacing="0" w:after="0" w:afterAutospacing="0" w:line="360" w:lineRule="auto"/>
        <w:ind w:firstLine="567"/>
        <w:jc w:val="both"/>
        <w:rPr>
          <w:rFonts w:ascii="GHEA Mariam" w:hAnsi="GHEA Mariam"/>
          <w:color w:val="000000"/>
          <w:lang w:val="hy-AM"/>
        </w:rPr>
      </w:pPr>
      <w:r w:rsidRPr="00667F60">
        <w:rPr>
          <w:rFonts w:ascii="GHEA Mariam" w:hAnsi="GHEA Mariam"/>
          <w:color w:val="000000"/>
          <w:lang w:val="hy-AM"/>
        </w:rPr>
        <w:t>9.</w:t>
      </w:r>
      <w:r w:rsidR="00493D52">
        <w:rPr>
          <w:rFonts w:ascii="GHEA Mariam" w:hAnsi="GHEA Mariam"/>
          <w:color w:val="000000"/>
          <w:lang w:val="hy-AM"/>
        </w:rPr>
        <w:t>2</w:t>
      </w:r>
      <w:r w:rsidRPr="00667F60">
        <w:rPr>
          <w:rFonts w:ascii="GHEA Mariam" w:hAnsi="GHEA Mariam"/>
          <w:color w:val="000000"/>
          <w:lang w:val="hy-AM"/>
        </w:rPr>
        <w:t>.</w:t>
      </w:r>
      <w:bookmarkEnd w:id="10"/>
      <w:r w:rsidR="00493D52">
        <w:rPr>
          <w:rFonts w:ascii="GHEA Mariam" w:hAnsi="GHEA Mariam"/>
          <w:color w:val="000000"/>
          <w:lang w:val="hy-AM"/>
        </w:rPr>
        <w:t xml:space="preserve"> </w:t>
      </w:r>
      <w:r w:rsidR="00666E28" w:rsidRPr="00666E28">
        <w:rPr>
          <w:rFonts w:ascii="GHEA Mariam" w:hAnsi="GHEA Mariam"/>
          <w:color w:val="000000"/>
          <w:lang w:val="hy-AM"/>
        </w:rPr>
        <w:t>Մարդու իրավունքների եվրոպական դատարանը</w:t>
      </w:r>
      <w:r w:rsidR="00951CC8" w:rsidRPr="00667F60">
        <w:rPr>
          <w:rFonts w:ascii="GHEA Mariam" w:hAnsi="GHEA Mariam"/>
          <w:color w:val="000000"/>
          <w:lang w:val="hy-AM"/>
        </w:rPr>
        <w:t xml:space="preserve"> </w:t>
      </w:r>
      <w:r w:rsidR="00951CC8">
        <w:rPr>
          <w:rFonts w:ascii="GHEA Mariam" w:hAnsi="GHEA Mariam"/>
          <w:color w:val="000000"/>
          <w:lang w:val="hy-AM"/>
        </w:rPr>
        <w:t xml:space="preserve">իր նախադեպային որոշումներում բազմիցս նշել է, որ </w:t>
      </w:r>
      <w:r w:rsidR="00951CC8" w:rsidRPr="00951CC8">
        <w:rPr>
          <w:rFonts w:ascii="GHEA Mariam" w:hAnsi="GHEA Mariam"/>
          <w:color w:val="000000"/>
          <w:lang w:val="hy-AM"/>
        </w:rPr>
        <w:t>«</w:t>
      </w:r>
      <w:r w:rsidR="00951CC8">
        <w:rPr>
          <w:rFonts w:ascii="GHEA Mariam" w:hAnsi="GHEA Mariam"/>
          <w:color w:val="000000"/>
          <w:lang w:val="hy-AM"/>
        </w:rPr>
        <w:t>հ</w:t>
      </w:r>
      <w:r w:rsidR="00951CC8" w:rsidRPr="00951CC8">
        <w:rPr>
          <w:rFonts w:ascii="GHEA Mariam" w:hAnsi="GHEA Mariam"/>
          <w:color w:val="000000"/>
          <w:lang w:val="hy-AM"/>
        </w:rPr>
        <w:t xml:space="preserve">եռախոսային խոսակցությունների վերահսկում» </w:t>
      </w:r>
      <w:r w:rsidR="00951CC8" w:rsidRPr="00951CC8">
        <w:rPr>
          <w:rFonts w:ascii="GHEA Mariam" w:hAnsi="GHEA Mariam"/>
          <w:iCs/>
          <w:color w:val="000000"/>
          <w:lang w:val="hy-AM"/>
        </w:rPr>
        <w:t xml:space="preserve">օպերատիվ-հետախուզական </w:t>
      </w:r>
      <w:r w:rsidR="002550EC" w:rsidRPr="002550EC">
        <w:rPr>
          <w:rFonts w:ascii="GHEA Mariam" w:hAnsi="GHEA Mariam"/>
          <w:iCs/>
          <w:color w:val="000000"/>
          <w:lang w:val="hy-AM"/>
        </w:rPr>
        <w:t>միջոցառման իրականացումը թույլատրելու</w:t>
      </w:r>
      <w:r w:rsidR="002550EC">
        <w:rPr>
          <w:rFonts w:eastAsia="Calibri"/>
          <w:iCs/>
          <w:noProof/>
          <w:color w:val="000000"/>
          <w:lang w:val="hy-AM"/>
        </w:rPr>
        <w:t xml:space="preserve"> </w:t>
      </w:r>
      <w:r w:rsidR="00951CC8" w:rsidRPr="00951CC8">
        <w:rPr>
          <w:rFonts w:ascii="GHEA Mariam" w:hAnsi="GHEA Mariam"/>
          <w:iCs/>
          <w:color w:val="000000"/>
          <w:lang w:val="hy-AM"/>
        </w:rPr>
        <w:t xml:space="preserve">վերաբերյալ </w:t>
      </w:r>
      <w:r w:rsidR="00951CC8">
        <w:rPr>
          <w:rFonts w:ascii="GHEA Mariam" w:hAnsi="GHEA Mariam"/>
          <w:iCs/>
          <w:color w:val="000000"/>
          <w:lang w:val="hy-AM"/>
        </w:rPr>
        <w:t xml:space="preserve">որոշումը պետք է լինի </w:t>
      </w:r>
      <w:r w:rsidR="00951CC8" w:rsidRPr="00A02426">
        <w:rPr>
          <w:rFonts w:ascii="GHEA Mariam" w:hAnsi="GHEA Mariam"/>
          <w:b/>
          <w:bCs/>
          <w:iCs/>
          <w:color w:val="000000"/>
          <w:lang w:val="hy-AM"/>
        </w:rPr>
        <w:t>պատճառաբանված</w:t>
      </w:r>
      <w:r w:rsidR="00951CC8">
        <w:rPr>
          <w:rFonts w:ascii="GHEA Mariam" w:hAnsi="GHEA Mariam"/>
          <w:iCs/>
          <w:color w:val="000000"/>
          <w:lang w:val="hy-AM"/>
        </w:rPr>
        <w:t xml:space="preserve"> և</w:t>
      </w:r>
      <w:r w:rsidR="002550EC">
        <w:rPr>
          <w:rFonts w:ascii="GHEA Mariam" w:hAnsi="GHEA Mariam"/>
          <w:iCs/>
          <w:color w:val="000000"/>
          <w:lang w:val="hy-AM"/>
        </w:rPr>
        <w:t xml:space="preserve"> հիմնված լինի ներպետական օրենսդրությամբ նախատեսված կոնկրետ իրավական նորմերի վրա</w:t>
      </w:r>
      <w:r w:rsidR="002F7736">
        <w:rPr>
          <w:rStyle w:val="FootnoteReference"/>
          <w:rFonts w:ascii="GHEA Mariam" w:hAnsi="GHEA Mariam"/>
          <w:color w:val="000000"/>
          <w:lang w:val="hy-AM"/>
        </w:rPr>
        <w:footnoteReference w:id="5"/>
      </w:r>
      <w:r w:rsidR="00666E28" w:rsidRPr="002F7736">
        <w:rPr>
          <w:rFonts w:ascii="GHEA Mariam" w:hAnsi="GHEA Mariam"/>
          <w:color w:val="000000"/>
          <w:lang w:val="hy-AM"/>
        </w:rPr>
        <w:t>։</w:t>
      </w:r>
      <w:r w:rsidR="00666E28" w:rsidRPr="00666E28">
        <w:rPr>
          <w:rFonts w:ascii="GHEA Mariam" w:hAnsi="GHEA Mariam"/>
          <w:color w:val="000000"/>
          <w:lang w:val="hy-AM"/>
        </w:rPr>
        <w:t xml:space="preserve"> </w:t>
      </w:r>
      <w:r w:rsidR="00693B10">
        <w:rPr>
          <w:rFonts w:ascii="GHEA Mariam" w:hAnsi="GHEA Mariam"/>
          <w:color w:val="000000"/>
          <w:lang w:val="hy-AM"/>
        </w:rPr>
        <w:t>Բացի այդ, ցանկացած շահագրգիռ անձ պետք է «</w:t>
      </w:r>
      <w:r w:rsidR="00693B10" w:rsidRPr="00693B10">
        <w:rPr>
          <w:rFonts w:ascii="GHEA Mariam" w:hAnsi="GHEA Mariam"/>
          <w:color w:val="000000"/>
          <w:lang w:val="hy-AM"/>
        </w:rPr>
        <w:t>արդյունավետ» հնարավորություն</w:t>
      </w:r>
      <w:r w:rsidR="00693B10">
        <w:rPr>
          <w:rFonts w:ascii="GHEA Mariam" w:hAnsi="GHEA Mariam"/>
          <w:color w:val="000000"/>
          <w:lang w:val="hy-AM"/>
        </w:rPr>
        <w:t xml:space="preserve"> ունենա այդ որոշումը դատական կարգով բողոքարկելու, քանի որ</w:t>
      </w:r>
      <w:r w:rsidR="00693B10" w:rsidRPr="00693B10">
        <w:rPr>
          <w:rFonts w:ascii="GHEA Mariam" w:hAnsi="GHEA Mariam"/>
          <w:color w:val="000000"/>
          <w:lang w:val="hy-AM"/>
        </w:rPr>
        <w:t xml:space="preserve"> հեռախոսային գաղտնալսումները </w:t>
      </w:r>
      <w:r w:rsidR="00693B10">
        <w:rPr>
          <w:rFonts w:ascii="GHEA Mariam" w:hAnsi="GHEA Mariam"/>
          <w:color w:val="000000"/>
          <w:lang w:val="hy-AM"/>
        </w:rPr>
        <w:t xml:space="preserve">հանդիսանում են </w:t>
      </w:r>
      <w:r w:rsidR="002550EC" w:rsidRPr="00951CC8">
        <w:rPr>
          <w:rFonts w:ascii="GHEA Mariam" w:hAnsi="GHEA Mariam"/>
          <w:iCs/>
          <w:color w:val="000000"/>
          <w:lang w:val="hy-AM"/>
        </w:rPr>
        <w:t xml:space="preserve">որպես </w:t>
      </w:r>
      <w:r w:rsidR="002550EC">
        <w:rPr>
          <w:rFonts w:ascii="GHEA Mariam" w:hAnsi="GHEA Mariam"/>
          <w:iCs/>
          <w:color w:val="000000"/>
          <w:lang w:val="hy-AM"/>
        </w:rPr>
        <w:t>անձի</w:t>
      </w:r>
      <w:r w:rsidR="0018567E" w:rsidRPr="0018567E">
        <w:rPr>
          <w:rFonts w:ascii="GHEA Mariam" w:hAnsi="GHEA Mariam"/>
          <w:iCs/>
          <w:color w:val="000000"/>
          <w:lang w:val="hy-AM"/>
        </w:rPr>
        <w:t>`</w:t>
      </w:r>
      <w:r w:rsidR="002550EC">
        <w:rPr>
          <w:rFonts w:ascii="GHEA Mariam" w:hAnsi="GHEA Mariam"/>
          <w:iCs/>
          <w:color w:val="000000"/>
          <w:lang w:val="hy-AM"/>
        </w:rPr>
        <w:t xml:space="preserve"> </w:t>
      </w:r>
      <w:r w:rsidR="0048046E">
        <w:rPr>
          <w:rFonts w:ascii="GHEA Mariam" w:hAnsi="GHEA Mariam"/>
          <w:iCs/>
          <w:color w:val="000000"/>
          <w:lang w:val="hy-AM"/>
        </w:rPr>
        <w:t>Կ</w:t>
      </w:r>
      <w:r w:rsidR="002550EC">
        <w:rPr>
          <w:rFonts w:ascii="GHEA Mariam" w:hAnsi="GHEA Mariam"/>
          <w:iCs/>
          <w:color w:val="000000"/>
          <w:lang w:val="hy-AM"/>
        </w:rPr>
        <w:t xml:space="preserve">ոնվենցիայով նախատեսված </w:t>
      </w:r>
      <w:bookmarkStart w:id="14" w:name="_Hlk138415434"/>
      <w:r w:rsidR="002550EC" w:rsidRPr="00951CC8">
        <w:rPr>
          <w:rFonts w:ascii="GHEA Mariam" w:hAnsi="GHEA Mariam"/>
          <w:iCs/>
          <w:color w:val="000000"/>
          <w:lang w:val="hy-AM"/>
        </w:rPr>
        <w:t xml:space="preserve">նամակագրությունը հարգելու իրավունքի նկատմամբ </w:t>
      </w:r>
      <w:r w:rsidR="002550EC" w:rsidRPr="002550EC">
        <w:rPr>
          <w:rFonts w:ascii="GHEA Mariam" w:hAnsi="GHEA Mariam"/>
          <w:i/>
          <w:color w:val="000000"/>
          <w:lang w:val="hy-AM"/>
        </w:rPr>
        <w:t>լուրջ</w:t>
      </w:r>
      <w:r w:rsidR="002550EC" w:rsidRPr="00951CC8">
        <w:rPr>
          <w:rFonts w:ascii="GHEA Mariam" w:hAnsi="GHEA Mariam"/>
          <w:iCs/>
          <w:color w:val="000000"/>
          <w:lang w:val="hy-AM"/>
        </w:rPr>
        <w:t xml:space="preserve"> </w:t>
      </w:r>
      <w:r w:rsidR="002550EC" w:rsidRPr="002550EC">
        <w:rPr>
          <w:rFonts w:ascii="GHEA Mariam" w:hAnsi="GHEA Mariam"/>
          <w:iCs/>
          <w:color w:val="000000"/>
          <w:lang w:val="hy-AM"/>
        </w:rPr>
        <w:t>սահմանափակում</w:t>
      </w:r>
      <w:bookmarkEnd w:id="14"/>
      <w:r w:rsidR="00693B10">
        <w:rPr>
          <w:rFonts w:ascii="GHEA Mariam" w:hAnsi="GHEA Mariam"/>
          <w:iCs/>
          <w:color w:val="000000"/>
          <w:lang w:val="hy-AM"/>
        </w:rPr>
        <w:t>։</w:t>
      </w:r>
    </w:p>
    <w:p w14:paraId="474D4E17" w14:textId="6317C6EF" w:rsidR="00AE6042" w:rsidRPr="00667F60" w:rsidRDefault="00FD5066">
      <w:pPr>
        <w:pStyle w:val="NormalWeb"/>
        <w:shd w:val="clear" w:color="auto" w:fill="FFFFFF"/>
        <w:spacing w:before="0" w:beforeAutospacing="0" w:after="0" w:afterAutospacing="0" w:line="360" w:lineRule="auto"/>
        <w:ind w:firstLine="567"/>
        <w:jc w:val="both"/>
        <w:rPr>
          <w:rFonts w:ascii="GHEA Mariam" w:hAnsi="GHEA Mariam"/>
          <w:color w:val="0D0D0D"/>
          <w:bdr w:val="none" w:sz="0" w:space="0" w:color="auto" w:frame="1"/>
          <w:lang w:val="hy-AM"/>
        </w:rPr>
      </w:pPr>
      <w:r w:rsidRPr="00667F60">
        <w:rPr>
          <w:rFonts w:ascii="GHEA Mariam" w:hAnsi="GHEA Mariam"/>
          <w:color w:val="000000"/>
          <w:lang w:val="hy-AM"/>
        </w:rPr>
        <w:t>9.</w:t>
      </w:r>
      <w:r w:rsidR="00493D52">
        <w:rPr>
          <w:rFonts w:ascii="GHEA Mariam" w:hAnsi="GHEA Mariam"/>
          <w:color w:val="000000"/>
          <w:lang w:val="hy-AM"/>
        </w:rPr>
        <w:t>3</w:t>
      </w:r>
      <w:r w:rsidRPr="00667F60">
        <w:rPr>
          <w:rFonts w:ascii="GHEA Mariam" w:hAnsi="GHEA Mariam"/>
          <w:color w:val="000000"/>
          <w:lang w:val="hy-AM"/>
        </w:rPr>
        <w:t>.</w:t>
      </w:r>
      <w:r w:rsidR="00A95823" w:rsidRPr="00667F60">
        <w:rPr>
          <w:rFonts w:ascii="Cambria Math" w:hAnsi="Cambria Math"/>
          <w:color w:val="000000"/>
          <w:lang w:val="hy-AM"/>
        </w:rPr>
        <w:t xml:space="preserve"> </w:t>
      </w:r>
      <w:r w:rsidR="00D71493" w:rsidRPr="00CF30BA">
        <w:rPr>
          <w:rFonts w:ascii="GHEA Mariam" w:hAnsi="GHEA Mariam"/>
          <w:color w:val="000000"/>
          <w:lang w:val="hy-AM"/>
        </w:rPr>
        <w:t>Վճռաբեկ դատարան</w:t>
      </w:r>
      <w:r w:rsidR="006A1DA6">
        <w:rPr>
          <w:rFonts w:ascii="GHEA Mariam" w:hAnsi="GHEA Mariam"/>
          <w:color w:val="000000"/>
          <w:lang w:val="hy-AM"/>
        </w:rPr>
        <w:t>ը</w:t>
      </w:r>
      <w:r w:rsidR="00AE6042">
        <w:rPr>
          <w:rFonts w:ascii="GHEA Mariam" w:hAnsi="GHEA Mariam"/>
          <w:color w:val="000000"/>
          <w:lang w:val="hy-AM"/>
        </w:rPr>
        <w:t>,</w:t>
      </w:r>
      <w:r w:rsidR="00D71493" w:rsidRPr="00CF30BA">
        <w:rPr>
          <w:rFonts w:ascii="GHEA Mariam" w:hAnsi="GHEA Mariam"/>
          <w:color w:val="000000"/>
          <w:lang w:val="hy-AM"/>
        </w:rPr>
        <w:t xml:space="preserve"> անդրադա</w:t>
      </w:r>
      <w:r w:rsidR="00AE6042">
        <w:rPr>
          <w:rFonts w:ascii="GHEA Mariam" w:hAnsi="GHEA Mariam"/>
          <w:color w:val="000000"/>
          <w:lang w:val="hy-AM"/>
        </w:rPr>
        <w:t>ռնալով օ</w:t>
      </w:r>
      <w:r w:rsidR="00AE6042" w:rsidRPr="00667F60">
        <w:rPr>
          <w:rFonts w:ascii="GHEA Mariam" w:hAnsi="GHEA Mariam"/>
          <w:color w:val="0D0D0D"/>
          <w:bdr w:val="none" w:sz="0" w:space="0" w:color="auto" w:frame="1"/>
          <w:lang w:val="hy-AM"/>
        </w:rPr>
        <w:t>պերատիվ</w:t>
      </w:r>
      <w:r w:rsidR="00AE6042">
        <w:rPr>
          <w:rFonts w:ascii="GHEA Mariam" w:hAnsi="GHEA Mariam"/>
          <w:color w:val="0D0D0D"/>
          <w:bdr w:val="none" w:sz="0" w:space="0" w:color="auto" w:frame="1"/>
          <w:lang w:val="fr-FR"/>
        </w:rPr>
        <w:t>-</w:t>
      </w:r>
      <w:r w:rsidR="00AE6042" w:rsidRPr="00667F60">
        <w:rPr>
          <w:rFonts w:ascii="GHEA Mariam" w:hAnsi="GHEA Mariam"/>
          <w:color w:val="0D0D0D"/>
          <w:bdr w:val="none" w:sz="0" w:space="0" w:color="auto" w:frame="1"/>
          <w:lang w:val="hy-AM"/>
        </w:rPr>
        <w:t>հետախուզական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միջոցառումների</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կոնկրետ</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տեսակն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ընտրելիս</w:t>
      </w:r>
      <w:r w:rsidR="00AE6042">
        <w:rPr>
          <w:rFonts w:ascii="GHEA Mariam" w:hAnsi="GHEA Mariam"/>
          <w:color w:val="0D0D0D"/>
          <w:bdr w:val="none" w:sz="0" w:space="0" w:color="auto" w:frame="1"/>
          <w:lang w:val="hy-AM"/>
        </w:rPr>
        <w:t xml:space="preserve"> </w:t>
      </w:r>
      <w:r w:rsidR="00AE6042" w:rsidRPr="00667F60">
        <w:rPr>
          <w:rFonts w:ascii="GHEA Mariam" w:hAnsi="GHEA Mariam"/>
          <w:color w:val="0D0D0D"/>
          <w:bdr w:val="none" w:sz="0" w:space="0" w:color="auto" w:frame="1"/>
          <w:lang w:val="hy-AM"/>
        </w:rPr>
        <w:t>անձի</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իրավունքների</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նկատմամբ</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իրականացվող</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միջամտության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բնույթի</w:t>
      </w:r>
      <w:r w:rsidR="00AE6042">
        <w:rPr>
          <w:rFonts w:ascii="GHEA Mariam" w:hAnsi="GHEA Mariam"/>
          <w:color w:val="0D0D0D"/>
          <w:bdr w:val="none" w:sz="0" w:space="0" w:color="auto" w:frame="1"/>
          <w:lang w:val="hy-AM"/>
        </w:rPr>
        <w:t>ն</w:t>
      </w:r>
      <w:r w:rsidR="00D71493" w:rsidRPr="00CF30BA">
        <w:rPr>
          <w:rFonts w:ascii="GHEA Mariam" w:hAnsi="GHEA Mariam"/>
          <w:color w:val="000000"/>
          <w:lang w:val="hy-AM"/>
        </w:rPr>
        <w:t xml:space="preserve"> </w:t>
      </w:r>
      <w:r w:rsidR="00DA47B5" w:rsidRPr="00DA47B5">
        <w:rPr>
          <w:rFonts w:ascii="GHEA Mariam" w:hAnsi="GHEA Mariam"/>
          <w:bCs/>
          <w:i/>
          <w:iCs/>
          <w:color w:val="000000"/>
          <w:lang w:val="hy-AM"/>
        </w:rPr>
        <w:t>Գոռ Սարգսյանի</w:t>
      </w:r>
      <w:r w:rsidR="00D71493" w:rsidRPr="002F7736">
        <w:rPr>
          <w:rFonts w:ascii="GHEA Mariam" w:hAnsi="GHEA Mariam"/>
          <w:bCs/>
          <w:color w:val="000000"/>
          <w:lang w:val="hy-AM"/>
        </w:rPr>
        <w:t xml:space="preserve"> վերաբերյալ </w:t>
      </w:r>
      <w:r w:rsidR="00D71493" w:rsidRPr="00CF30BA">
        <w:rPr>
          <w:rStyle w:val="Strong"/>
          <w:rFonts w:ascii="GHEA Mariam" w:hAnsi="GHEA Mariam"/>
          <w:b w:val="0"/>
          <w:bCs w:val="0"/>
          <w:color w:val="000000"/>
          <w:shd w:val="clear" w:color="auto" w:fill="FFFFFF"/>
          <w:lang w:val="hy-AM"/>
        </w:rPr>
        <w:t>գործով</w:t>
      </w:r>
      <w:r w:rsidR="00CF30BA" w:rsidRPr="00CF30BA">
        <w:rPr>
          <w:rStyle w:val="Strong"/>
          <w:rFonts w:ascii="GHEA Mariam" w:hAnsi="GHEA Mariam"/>
          <w:b w:val="0"/>
          <w:bCs w:val="0"/>
          <w:color w:val="000000"/>
          <w:shd w:val="clear" w:color="auto" w:fill="FFFFFF"/>
          <w:lang w:val="hy-AM"/>
        </w:rPr>
        <w:t xml:space="preserve"> արձանագրել</w:t>
      </w:r>
      <w:r w:rsidR="00AE6042">
        <w:rPr>
          <w:rStyle w:val="Strong"/>
          <w:rFonts w:ascii="GHEA Mariam" w:hAnsi="GHEA Mariam"/>
          <w:b w:val="0"/>
          <w:bCs w:val="0"/>
          <w:color w:val="000000"/>
          <w:shd w:val="clear" w:color="auto" w:fill="FFFFFF"/>
          <w:lang w:val="hy-AM"/>
        </w:rPr>
        <w:t xml:space="preserve"> է</w:t>
      </w:r>
      <w:r w:rsidR="00CF30BA" w:rsidRPr="00CF30BA">
        <w:rPr>
          <w:rStyle w:val="Strong"/>
          <w:rFonts w:ascii="GHEA Mariam" w:hAnsi="GHEA Mariam"/>
          <w:b w:val="0"/>
          <w:bCs w:val="0"/>
          <w:color w:val="000000"/>
          <w:shd w:val="clear" w:color="auto" w:fill="FFFFFF"/>
          <w:lang w:val="hy-AM"/>
        </w:rPr>
        <w:t xml:space="preserve">, </w:t>
      </w:r>
      <w:r w:rsidR="00CF30BA" w:rsidRPr="00AF2F12">
        <w:rPr>
          <w:rStyle w:val="Strong"/>
          <w:rFonts w:ascii="GHEA Mariam" w:hAnsi="GHEA Mariam"/>
          <w:b w:val="0"/>
          <w:bCs w:val="0"/>
          <w:color w:val="000000"/>
          <w:shd w:val="clear" w:color="auto" w:fill="FFFFFF"/>
          <w:lang w:val="hy-AM"/>
        </w:rPr>
        <w:t>որ</w:t>
      </w:r>
      <w:r w:rsidR="005D1B5D" w:rsidRP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իրականացվող</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օպերատիվ</w:t>
      </w:r>
      <w:r w:rsidR="005D1B5D">
        <w:rPr>
          <w:rFonts w:ascii="GHEA Mariam" w:hAnsi="GHEA Mariam"/>
          <w:bdr w:val="none" w:sz="0" w:space="0" w:color="auto" w:frame="1"/>
          <w:lang w:val="fr-FR"/>
        </w:rPr>
        <w:t>-</w:t>
      </w:r>
      <w:r w:rsidR="005D1B5D" w:rsidRPr="00667F60">
        <w:rPr>
          <w:rFonts w:ascii="GHEA Mariam" w:hAnsi="GHEA Mariam"/>
          <w:bdr w:val="none" w:sz="0" w:space="0" w:color="auto" w:frame="1"/>
          <w:lang w:val="hy-AM"/>
        </w:rPr>
        <w:t>հետախուզական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միջոցառումների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շրջանակներում</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հարկավոր</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է</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հաշվի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առնել</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նաև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մարդու</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իրավունքների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ազատությունների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պաշտպանության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վերաբերյալ</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պետության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կողմից</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ՀՀ</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Սահմանադրությամբ</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26C96">
        <w:rPr>
          <w:rFonts w:ascii="GHEA Mariam" w:hAnsi="GHEA Mariam"/>
          <w:bdr w:val="none" w:sz="0" w:space="0" w:color="auto" w:frame="1"/>
          <w:lang w:val="hy-AM"/>
        </w:rPr>
        <w:t>Կ</w:t>
      </w:r>
      <w:r w:rsidR="005D1B5D" w:rsidRPr="00667F60">
        <w:rPr>
          <w:rFonts w:ascii="GHEA Mariam" w:hAnsi="GHEA Mariam"/>
          <w:bdr w:val="none" w:sz="0" w:space="0" w:color="auto" w:frame="1"/>
          <w:lang w:val="hy-AM"/>
        </w:rPr>
        <w:t>ոնվենցիայով</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ստանձնած</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պոզիտիվ</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նեգատիվ</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պարտավորությունները</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մշտապես</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պահպանելով</w:t>
      </w:r>
      <w:r w:rsidR="005D1B5D">
        <w:rPr>
          <w:rFonts w:ascii="GHEA Mariam" w:hAnsi="GHEA Mariam"/>
          <w:bdr w:val="none" w:sz="0" w:space="0" w:color="auto" w:frame="1"/>
          <w:lang w:val="fr-FR"/>
        </w:rPr>
        <w:t xml:space="preserve"> </w:t>
      </w:r>
      <w:r w:rsidR="005D1B5D">
        <w:rPr>
          <w:rFonts w:ascii="GHEA Mariam" w:hAnsi="GHEA Mariam"/>
          <w:bdr w:val="none" w:sz="0" w:space="0" w:color="auto" w:frame="1"/>
          <w:lang w:val="hy-AM"/>
        </w:rPr>
        <w:t>հանրային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շահի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անհատի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շահերի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միջև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անհրաժեշտ</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հավասարակշռությունը։</w:t>
      </w:r>
      <w:r w:rsidR="005D1B5D">
        <w:rPr>
          <w:rFonts w:ascii="GHEA Mariam" w:hAnsi="GHEA Mariam"/>
          <w:bdr w:val="none" w:sz="0" w:space="0" w:color="auto" w:frame="1"/>
          <w:lang w:val="hy-AM"/>
        </w:rPr>
        <w:t xml:space="preserve"> </w:t>
      </w:r>
      <w:r w:rsidR="005D1B5D" w:rsidRPr="00667F60">
        <w:rPr>
          <w:rFonts w:ascii="GHEA Mariam" w:hAnsi="GHEA Mariam"/>
          <w:bdr w:val="none" w:sz="0" w:space="0" w:color="auto" w:frame="1"/>
          <w:lang w:val="hy-AM"/>
        </w:rPr>
        <w:t>Մասնավորապես</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օպերատիվ</w:t>
      </w:r>
      <w:r w:rsidR="005D1B5D">
        <w:rPr>
          <w:rFonts w:ascii="GHEA Mariam" w:hAnsi="GHEA Mariam"/>
          <w:bdr w:val="none" w:sz="0" w:space="0" w:color="auto" w:frame="1"/>
          <w:lang w:val="fr-FR"/>
        </w:rPr>
        <w:t>-</w:t>
      </w:r>
      <w:r w:rsidR="005D1B5D" w:rsidRPr="00667F60">
        <w:rPr>
          <w:rFonts w:ascii="GHEA Mariam" w:hAnsi="GHEA Mariam"/>
          <w:bdr w:val="none" w:sz="0" w:space="0" w:color="auto" w:frame="1"/>
          <w:lang w:val="hy-AM"/>
        </w:rPr>
        <w:t>հետախուզական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գործունեության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բնույթից</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ելնելով</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իրավասու</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մարմիններն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առաջադրված</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խնդիրները</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լուծելու</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նպատակով</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համապատասխան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միջոցառման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տեսակն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ընտրելիս</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այն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իրականացնելիս</w:t>
      </w:r>
      <w:r w:rsidR="005D1B5D">
        <w:rPr>
          <w:rFonts w:ascii="GHEA Mariam" w:hAnsi="GHEA Mariam"/>
          <w:bdr w:val="none" w:sz="0" w:space="0" w:color="auto" w:frame="1"/>
          <w:lang w:val="hy-AM"/>
        </w:rPr>
        <w:t>,</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անձի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իրավունքների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նկատմամբ</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lastRenderedPageBreak/>
        <w:t>իրականացվող</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միջամտության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դեպքում</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համաչափության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սկզբունքին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համահունչ</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պետք</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է</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ապահովեն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նաև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արդար</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դատաքննության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անձնական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ընտանեկան</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կյանքը</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հարգելու</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և</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այլ</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հիմնարար</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իրավունքների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ու</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ազատությունների</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համարժեք</w:t>
      </w:r>
      <w:r w:rsidR="005D1B5D">
        <w:rPr>
          <w:rFonts w:ascii="GHEA Mariam" w:hAnsi="GHEA Mariam"/>
          <w:bdr w:val="none" w:sz="0" w:space="0" w:color="auto" w:frame="1"/>
          <w:lang w:val="fr-FR"/>
        </w:rPr>
        <w:t xml:space="preserve"> </w:t>
      </w:r>
      <w:r w:rsidR="005D1B5D" w:rsidRPr="00667F60">
        <w:rPr>
          <w:rFonts w:ascii="GHEA Mariam" w:hAnsi="GHEA Mariam"/>
          <w:bdr w:val="none" w:sz="0" w:space="0" w:color="auto" w:frame="1"/>
          <w:lang w:val="hy-AM"/>
        </w:rPr>
        <w:t>պաշտպանությունը։</w:t>
      </w:r>
      <w:r w:rsidR="00AE6042">
        <w:rPr>
          <w:rStyle w:val="Strong"/>
          <w:rFonts w:ascii="GHEA Mariam" w:hAnsi="GHEA Mariam" w:cs="Cambria Math"/>
          <w:b w:val="0"/>
          <w:bCs w:val="0"/>
          <w:color w:val="000000"/>
          <w:shd w:val="clear" w:color="auto" w:fill="FFFFFF"/>
          <w:lang w:val="hy-AM"/>
        </w:rPr>
        <w:t xml:space="preserve"> </w:t>
      </w:r>
      <w:r w:rsidR="005D1B5D">
        <w:rPr>
          <w:rFonts w:ascii="GHEA Mariam" w:hAnsi="GHEA Mariam"/>
          <w:color w:val="0D0D0D"/>
          <w:bdr w:val="none" w:sz="0" w:space="0" w:color="auto" w:frame="1"/>
          <w:lang w:val="hy-AM"/>
        </w:rPr>
        <w:t>Բացի այդ ներպետական օրենսդրությունը նույնպես</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որոշ</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խումբ</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օպերատիվ</w:t>
      </w:r>
      <w:r w:rsidR="00AE6042">
        <w:rPr>
          <w:rFonts w:ascii="GHEA Mariam" w:hAnsi="GHEA Mariam"/>
          <w:color w:val="0D0D0D"/>
          <w:bdr w:val="none" w:sz="0" w:space="0" w:color="auto" w:frame="1"/>
          <w:lang w:val="fr-FR"/>
        </w:rPr>
        <w:t>-</w:t>
      </w:r>
      <w:r w:rsidR="00AE6042" w:rsidRPr="00667F60">
        <w:rPr>
          <w:rFonts w:ascii="GHEA Mariam" w:hAnsi="GHEA Mariam"/>
          <w:color w:val="0D0D0D"/>
          <w:bdr w:val="none" w:sz="0" w:space="0" w:color="auto" w:frame="1"/>
          <w:lang w:val="hy-AM"/>
        </w:rPr>
        <w:t>հետախուզական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միջոցառումների</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իրականացման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համար</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նախատեսելով</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լրացուցիչ</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չափանիշներ</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սահմանափակել</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է</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դրանք</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ընտրելու</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իրավակիրառողի</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հայեցողության</w:t>
      </w:r>
      <w:r w:rsidR="00AE6042">
        <w:rPr>
          <w:rFonts w:ascii="GHEA Mariam" w:hAnsi="GHEA Mariam"/>
          <w:color w:val="0D0D0D"/>
          <w:bdr w:val="none" w:sz="0" w:space="0" w:color="auto" w:frame="1"/>
          <w:lang w:val="fr-FR"/>
        </w:rPr>
        <w:t xml:space="preserve"> </w:t>
      </w:r>
      <w:r w:rsidR="00AE6042" w:rsidRPr="00667F60">
        <w:rPr>
          <w:rFonts w:ascii="GHEA Mariam" w:hAnsi="GHEA Mariam"/>
          <w:color w:val="0D0D0D"/>
          <w:bdr w:val="none" w:sz="0" w:space="0" w:color="auto" w:frame="1"/>
          <w:lang w:val="hy-AM"/>
        </w:rPr>
        <w:t>լուսանցքը։</w:t>
      </w:r>
    </w:p>
    <w:p w14:paraId="3ABC2DEF" w14:textId="6612E8C2" w:rsidR="00AE6042" w:rsidRPr="00AE6042" w:rsidRDefault="00AE6042">
      <w:pPr>
        <w:shd w:val="clear" w:color="auto" w:fill="FFFFFF"/>
        <w:spacing w:after="0" w:line="360" w:lineRule="auto"/>
        <w:ind w:firstLine="567"/>
        <w:jc w:val="both"/>
        <w:rPr>
          <w:rFonts w:eastAsia="Arial Unicode MS" w:cs="Arial Unicode MS"/>
          <w:color w:val="0D0D0D"/>
          <w:u w:color="000000"/>
          <w:lang w:val="es-ES_tradnl" w:eastAsia="ru-RU"/>
        </w:rPr>
      </w:pPr>
      <w:r w:rsidRPr="008846F3">
        <w:rPr>
          <w:rFonts w:eastAsia="Arial Unicode MS" w:cs="Arial Unicode MS"/>
          <w:color w:val="000000"/>
          <w:u w:color="000000"/>
          <w:lang w:val="hy-AM" w:eastAsia="ru-RU"/>
        </w:rPr>
        <w:t>Հաշվի</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առնելով</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որ</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այդ</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գործողությ</w:t>
      </w:r>
      <w:r>
        <w:rPr>
          <w:rFonts w:eastAsia="Arial Unicode MS" w:cs="Arial Unicode MS"/>
          <w:color w:val="000000"/>
          <w:u w:color="000000"/>
          <w:lang w:val="hy-AM" w:eastAsia="ru-RU"/>
        </w:rPr>
        <w:t>ու</w:t>
      </w:r>
      <w:r w:rsidRPr="008846F3">
        <w:rPr>
          <w:rFonts w:eastAsia="Arial Unicode MS" w:cs="Arial Unicode MS"/>
          <w:color w:val="000000"/>
          <w:u w:color="000000"/>
          <w:lang w:val="hy-AM" w:eastAsia="ru-RU"/>
        </w:rPr>
        <w:t>ն</w:t>
      </w:r>
      <w:r>
        <w:rPr>
          <w:rFonts w:eastAsia="Arial Unicode MS" w:cs="Arial Unicode MS"/>
          <w:color w:val="000000"/>
          <w:u w:color="000000"/>
          <w:lang w:val="hy-AM" w:eastAsia="ru-RU"/>
        </w:rPr>
        <w:t>ների</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իրականացմամբ</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լուրջ</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միջամտություն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է</w:t>
      </w:r>
      <w:r w:rsidRPr="00AE6042">
        <w:rPr>
          <w:rFonts w:eastAsia="Arial Unicode MS" w:cs="Arial Unicode MS"/>
          <w:color w:val="000000"/>
          <w:u w:color="000000"/>
          <w:lang w:val="es-ES_tradnl" w:eastAsia="ru-RU"/>
        </w:rPr>
        <w:t xml:space="preserve"> </w:t>
      </w:r>
      <w:proofErr w:type="spellStart"/>
      <w:r w:rsidRPr="00AE6042">
        <w:rPr>
          <w:rFonts w:eastAsia="Arial Unicode MS" w:cs="Arial Unicode MS"/>
          <w:color w:val="000000"/>
          <w:u w:color="000000"/>
          <w:lang w:val="es-ES_tradnl" w:eastAsia="ru-RU"/>
        </w:rPr>
        <w:t>տեղի</w:t>
      </w:r>
      <w:proofErr w:type="spellEnd"/>
      <w:r w:rsidRPr="00AE6042">
        <w:rPr>
          <w:rFonts w:eastAsia="Arial Unicode MS" w:cs="Arial Unicode MS"/>
          <w:color w:val="000000"/>
          <w:u w:color="000000"/>
          <w:lang w:val="es-ES_tradnl" w:eastAsia="ru-RU"/>
        </w:rPr>
        <w:t xml:space="preserve"> </w:t>
      </w:r>
      <w:proofErr w:type="spellStart"/>
      <w:r w:rsidRPr="00AE6042">
        <w:rPr>
          <w:rFonts w:eastAsia="Arial Unicode MS" w:cs="Arial Unicode MS"/>
          <w:color w:val="000000"/>
          <w:u w:color="000000"/>
          <w:lang w:val="es-ES_tradnl" w:eastAsia="ru-RU"/>
        </w:rPr>
        <w:t>ունենում</w:t>
      </w:r>
      <w:proofErr w:type="spellEnd"/>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անձի</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անձնական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և</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ընտանեկան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կյանքի</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գաղտնիության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իրավունքին՝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օրենսդիրն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ամրագրել</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է</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որ</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այն</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կարող</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է</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իրականացվել</w:t>
      </w:r>
      <w:r w:rsidRPr="00AE6042">
        <w:rPr>
          <w:rFonts w:eastAsia="Arial Unicode MS" w:cs="Arial Unicode MS"/>
          <w:color w:val="000000"/>
          <w:u w:color="000000"/>
          <w:lang w:val="es-ES_tradnl" w:eastAsia="ru-RU"/>
        </w:rPr>
        <w:t xml:space="preserve"> </w:t>
      </w:r>
      <w:r w:rsidRPr="008846F3">
        <w:rPr>
          <w:rFonts w:eastAsia="Arial Unicode MS" w:cs="Arial Unicode MS"/>
          <w:color w:val="000000"/>
          <w:u w:color="000000"/>
          <w:lang w:val="hy-AM" w:eastAsia="ru-RU"/>
        </w:rPr>
        <w:t>բացառապես</w:t>
      </w:r>
      <w:r w:rsidRPr="00AE6042">
        <w:rPr>
          <w:rFonts w:eastAsia="Arial Unicode MS" w:cs="Arial Unicode MS"/>
          <w:color w:val="000000"/>
          <w:u w:color="000000"/>
          <w:lang w:val="es-ES_tradnl" w:eastAsia="ru-RU"/>
        </w:rPr>
        <w:t xml:space="preserve"> </w:t>
      </w:r>
      <w:r w:rsidRPr="008846F3">
        <w:rPr>
          <w:rFonts w:eastAsia="Arial Unicode MS" w:cs="Arial Unicode MS"/>
          <w:color w:val="0D0D0D"/>
          <w:u w:color="000000"/>
          <w:lang w:val="hy-AM" w:eastAsia="ru-RU"/>
        </w:rPr>
        <w:t>երբ</w:t>
      </w:r>
      <w:r w:rsidRPr="00AE6042">
        <w:rPr>
          <w:rFonts w:eastAsia="Arial Unicode MS" w:cs="Arial Unicode MS"/>
          <w:color w:val="0D0D0D"/>
          <w:u w:color="000000"/>
          <w:lang w:val="es-ES_tradnl" w:eastAsia="ru-RU"/>
        </w:rPr>
        <w:t xml:space="preserve">` </w:t>
      </w:r>
    </w:p>
    <w:p w14:paraId="603AFE31" w14:textId="77777777" w:rsidR="00AE6042" w:rsidRPr="00AE6042" w:rsidRDefault="00AE6042">
      <w:pPr>
        <w:shd w:val="clear" w:color="auto" w:fill="FFFFFF"/>
        <w:spacing w:after="0" w:line="360" w:lineRule="auto"/>
        <w:ind w:firstLine="567"/>
        <w:jc w:val="both"/>
        <w:rPr>
          <w:rFonts w:eastAsia="Arial Unicode MS" w:cs="Arial Unicode MS"/>
          <w:color w:val="0D0D0D"/>
          <w:u w:color="000000"/>
          <w:lang w:val="es-ES_tradnl" w:eastAsia="ru-RU"/>
        </w:rPr>
      </w:pPr>
      <w:r w:rsidRPr="00AE6042">
        <w:rPr>
          <w:rFonts w:eastAsia="Arial Unicode MS" w:cs="Arial Unicode MS"/>
          <w:color w:val="0D0D0D"/>
          <w:u w:color="000000"/>
          <w:lang w:eastAsia="ru-RU"/>
        </w:rPr>
        <w:t>ա</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անձը</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ում</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նկատմամբ</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պետք</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է</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դրանք</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անցկացվեն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կասկածվում</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է</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ծանր</w:t>
      </w:r>
      <w:r w:rsidRPr="00AE6042">
        <w:rPr>
          <w:rFonts w:eastAsia="Arial Unicode MS" w:cs="Arial Unicode MS"/>
          <w:color w:val="0D0D0D"/>
          <w:u w:color="000000"/>
          <w:lang w:val="es-ES_tradnl" w:eastAsia="ru-RU"/>
        </w:rPr>
        <w:t xml:space="preserve"> </w:t>
      </w:r>
      <w:r w:rsidRPr="00C84D6E">
        <w:rPr>
          <w:rFonts w:eastAsia="Arial Unicode MS" w:cs="Arial Unicode MS"/>
          <w:color w:val="0D0D0D"/>
          <w:u w:color="000000"/>
          <w:lang w:eastAsia="ru-RU"/>
        </w:rPr>
        <w:t>և</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առանձնապես</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ծանր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հանցագործության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կատարման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մեջ</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և</w:t>
      </w:r>
      <w:r w:rsidRPr="00AE6042">
        <w:rPr>
          <w:rFonts w:eastAsia="Arial Unicode MS" w:cs="Arial Unicode MS"/>
          <w:color w:val="0D0D0D"/>
          <w:u w:color="000000"/>
          <w:lang w:val="es-ES_tradnl" w:eastAsia="ru-RU"/>
        </w:rPr>
        <w:t xml:space="preserve"> </w:t>
      </w:r>
    </w:p>
    <w:p w14:paraId="52368BDF" w14:textId="77777777" w:rsidR="00AE6042" w:rsidRPr="00AE6042" w:rsidRDefault="00AE6042">
      <w:pPr>
        <w:shd w:val="clear" w:color="auto" w:fill="FFFFFF"/>
        <w:spacing w:after="0" w:line="360" w:lineRule="auto"/>
        <w:ind w:firstLine="567"/>
        <w:jc w:val="both"/>
        <w:rPr>
          <w:rFonts w:eastAsia="Arial Unicode MS" w:cs="Arial Unicode MS"/>
          <w:color w:val="0D0D0D"/>
          <w:u w:color="000000"/>
          <w:lang w:val="es-ES_tradnl" w:eastAsia="ru-RU"/>
        </w:rPr>
      </w:pPr>
      <w:r w:rsidRPr="00AE6042">
        <w:rPr>
          <w:rFonts w:eastAsia="Arial Unicode MS" w:cs="Arial Unicode MS"/>
          <w:color w:val="0D0D0D"/>
          <w:u w:color="000000"/>
          <w:lang w:eastAsia="ru-RU"/>
        </w:rPr>
        <w:t>բ</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եթե</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կան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հիմնավոր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ապացույցներ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որ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այլ</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եղանակով</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օպերատիվ</w:t>
      </w:r>
      <w:r w:rsidRPr="00AE6042">
        <w:rPr>
          <w:rFonts w:eastAsia="Arial Unicode MS" w:cs="Arial Unicode MS"/>
          <w:color w:val="0D0D0D"/>
          <w:u w:color="000000"/>
          <w:lang w:val="es-ES_tradnl" w:eastAsia="ru-RU"/>
        </w:rPr>
        <w:t>-</w:t>
      </w:r>
      <w:r w:rsidRPr="00AE6042">
        <w:rPr>
          <w:rFonts w:eastAsia="Arial Unicode MS" w:cs="Arial Unicode MS"/>
          <w:color w:val="0D0D0D"/>
          <w:u w:color="000000"/>
          <w:lang w:eastAsia="ru-RU"/>
        </w:rPr>
        <w:t>հետախուզական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միջոցառումն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անցկացնող</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մարմնի</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կողմից</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օրենքով</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իր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վրա</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դրված</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խնդիրների</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իրականացման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համար</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անհրաժեշտ</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տեղեկատվության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ձեռքբերումն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անհնարին</w:t>
      </w:r>
      <w:r w:rsidRPr="00AE6042">
        <w:rPr>
          <w:rFonts w:eastAsia="Arial Unicode MS" w:cs="Arial Unicode MS"/>
          <w:color w:val="0D0D0D"/>
          <w:u w:color="000000"/>
          <w:lang w:val="es-ES_tradnl" w:eastAsia="ru-RU"/>
        </w:rPr>
        <w:t xml:space="preserve"> </w:t>
      </w:r>
      <w:r w:rsidRPr="00AE6042">
        <w:rPr>
          <w:rFonts w:eastAsia="Arial Unicode MS" w:cs="Arial Unicode MS"/>
          <w:color w:val="0D0D0D"/>
          <w:u w:color="000000"/>
          <w:lang w:eastAsia="ru-RU"/>
        </w:rPr>
        <w:t>է</w:t>
      </w:r>
      <w:r w:rsidRPr="00AE6042">
        <w:rPr>
          <w:rFonts w:eastAsia="Arial Unicode MS" w:cs="Arial Unicode MS"/>
          <w:color w:val="0D0D0D"/>
          <w:u w:color="000000"/>
          <w:lang w:val="es-ES_tradnl" w:eastAsia="ru-RU"/>
        </w:rPr>
        <w:t xml:space="preserve">: </w:t>
      </w:r>
    </w:p>
    <w:p w14:paraId="29AFC26D" w14:textId="59156003" w:rsidR="00566CFF" w:rsidRDefault="005D1B5D">
      <w:pPr>
        <w:shd w:val="clear" w:color="auto" w:fill="FFFFFF"/>
        <w:spacing w:after="0" w:line="360" w:lineRule="auto"/>
        <w:ind w:firstLine="567"/>
        <w:jc w:val="both"/>
        <w:rPr>
          <w:i/>
          <w:iCs/>
          <w:color w:val="000000"/>
          <w:lang w:val="hy-AM"/>
        </w:rPr>
      </w:pPr>
      <w:r>
        <w:rPr>
          <w:rFonts w:eastAsia="Arial Unicode MS" w:cs="Arial Unicode MS"/>
          <w:color w:val="0D0D0D"/>
          <w:u w:color="000000"/>
          <w:lang w:val="hy-AM" w:eastAsia="ru-RU"/>
        </w:rPr>
        <w:t>Ընդ որում՝ Վճռաբեկ դատարանը</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ընդգծել</w:t>
      </w:r>
      <w:r>
        <w:rPr>
          <w:rFonts w:eastAsia="Arial Unicode MS" w:cs="Arial Unicode MS"/>
          <w:color w:val="0D0D0D"/>
          <w:u w:color="000000"/>
          <w:lang w:val="hy-AM" w:eastAsia="ru-RU"/>
        </w:rPr>
        <w:t xml:space="preserve"> է</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որ</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վերջին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չափանիշի</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ամրագրմամբ</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օրենսդիրն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i/>
          <w:iCs/>
          <w:color w:val="0D0D0D"/>
          <w:u w:color="000000"/>
          <w:lang w:val="es-ES_tradnl" w:eastAsia="ru-RU"/>
        </w:rPr>
        <w:t xml:space="preserve">inter </w:t>
      </w:r>
      <w:proofErr w:type="spellStart"/>
      <w:r w:rsidR="00AE6042" w:rsidRPr="00AE6042">
        <w:rPr>
          <w:rFonts w:eastAsia="Arial Unicode MS" w:cs="Arial Unicode MS"/>
          <w:i/>
          <w:iCs/>
          <w:color w:val="0D0D0D"/>
          <w:u w:color="000000"/>
          <w:lang w:val="es-ES_tradnl" w:eastAsia="ru-RU"/>
        </w:rPr>
        <w:t>alia</w:t>
      </w:r>
      <w:proofErr w:type="spellEnd"/>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սահմանել</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է</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որ</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նշված</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միջոցառումը</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կարող</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է</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իրականացվել</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միայն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որպես</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ծայրահեղ</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վերջին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միջոց</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i/>
          <w:iCs/>
          <w:color w:val="0D0D0D"/>
          <w:u w:color="000000"/>
          <w:lang w:val="es-ES_tradnl" w:eastAsia="ru-RU"/>
        </w:rPr>
        <w:t>(</w:t>
      </w:r>
      <w:proofErr w:type="spellStart"/>
      <w:r w:rsidR="00AE6042" w:rsidRPr="00AE6042">
        <w:rPr>
          <w:rFonts w:eastAsia="Arial Unicode MS" w:cs="Arial Unicode MS"/>
          <w:i/>
          <w:iCs/>
          <w:color w:val="0D0D0D"/>
          <w:u w:color="000000"/>
          <w:lang w:val="es-ES_tradnl" w:eastAsia="ru-RU"/>
        </w:rPr>
        <w:t>last</w:t>
      </w:r>
      <w:proofErr w:type="spellEnd"/>
      <w:r w:rsidR="00AE6042" w:rsidRPr="00AE6042">
        <w:rPr>
          <w:rFonts w:eastAsia="Arial Unicode MS" w:cs="Arial Unicode MS"/>
          <w:i/>
          <w:iCs/>
          <w:color w:val="0D0D0D"/>
          <w:u w:color="000000"/>
          <w:lang w:val="es-ES_tradnl" w:eastAsia="ru-RU"/>
        </w:rPr>
        <w:t xml:space="preserve"> resort), </w:t>
      </w:r>
      <w:r w:rsidR="00AE6042" w:rsidRPr="00AE6042">
        <w:rPr>
          <w:rFonts w:eastAsia="Arial Unicode MS" w:cs="Arial Unicode MS"/>
          <w:color w:val="0D0D0D"/>
          <w:u w:color="000000"/>
          <w:lang w:eastAsia="ru-RU"/>
        </w:rPr>
        <w:t>երբ</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այլընտրանքային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եղանակով</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անհնարին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val="hy-AM" w:eastAsia="ru-RU"/>
        </w:rPr>
        <w:t>է</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առաջադրված</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խնդիրների</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լուծման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համար</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անհրաժեշտ</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տեղեկատվության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ձեռքբերումը։</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Այսինքն</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նշված</w:t>
      </w:r>
      <w:r w:rsidR="00AE6042" w:rsidRPr="00AE6042">
        <w:rPr>
          <w:rFonts w:eastAsia="Arial Unicode MS" w:cs="Arial Unicode MS"/>
          <w:color w:val="0D0D0D"/>
          <w:u w:color="000000"/>
          <w:lang w:val="es-ES_tradnl" w:eastAsia="ru-RU"/>
        </w:rPr>
        <w:t xml:space="preserve"> </w:t>
      </w:r>
      <w:r w:rsidR="00AE6042" w:rsidRPr="00AE6042">
        <w:rPr>
          <w:rFonts w:eastAsia="Arial Unicode MS" w:cs="Arial Unicode MS"/>
          <w:color w:val="0D0D0D"/>
          <w:u w:color="000000"/>
          <w:lang w:eastAsia="ru-RU"/>
        </w:rPr>
        <w:t>միջոցառումը</w:t>
      </w:r>
      <w:r w:rsidR="00AE6042" w:rsidRPr="00AE6042">
        <w:rPr>
          <w:rFonts w:eastAsia="Arial Unicode MS" w:cs="Arial Unicode MS"/>
          <w:color w:val="0D0D0D"/>
          <w:u w:color="000000"/>
          <w:lang w:val="es-ES_tradnl" w:eastAsia="ru-RU"/>
        </w:rPr>
        <w:t xml:space="preserve"> </w:t>
      </w:r>
      <w:proofErr w:type="spellStart"/>
      <w:r w:rsidR="00AE6042" w:rsidRPr="00AE6042">
        <w:rPr>
          <w:rFonts w:eastAsia="Arial Unicode MS" w:cs="Arial Unicode MS"/>
          <w:color w:val="000000"/>
          <w:u w:color="000000"/>
          <w:lang w:val="en-US" w:eastAsia="ru-RU"/>
        </w:rPr>
        <w:t>ոչ</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միայն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պետք</w:t>
      </w:r>
      <w:proofErr w:type="spellEnd"/>
      <w:r w:rsidR="00AE6042" w:rsidRPr="00AE6042">
        <w:rPr>
          <w:rFonts w:eastAsia="Arial Unicode MS" w:cs="Arial Unicode MS"/>
          <w:color w:val="000000"/>
          <w:u w:color="000000"/>
          <w:lang w:val="es-ES_tradnl" w:eastAsia="ru-RU"/>
        </w:rPr>
        <w:t xml:space="preserve"> </w:t>
      </w:r>
      <w:r w:rsidR="00AE6042" w:rsidRPr="00AE6042">
        <w:rPr>
          <w:rFonts w:eastAsia="Arial Unicode MS" w:cs="Arial Unicode MS"/>
          <w:color w:val="000000"/>
          <w:u w:color="000000"/>
          <w:lang w:val="en-US" w:eastAsia="ru-RU"/>
        </w:rPr>
        <w:t>է</w:t>
      </w:r>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իրականացվի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դրա</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բնույթին</w:t>
      </w:r>
      <w:proofErr w:type="spellEnd"/>
      <w:r w:rsidR="00AE6042" w:rsidRPr="00AE6042">
        <w:rPr>
          <w:rFonts w:eastAsia="Arial Unicode MS" w:cs="Arial Unicode MS"/>
          <w:color w:val="000000"/>
          <w:u w:color="000000"/>
          <w:lang w:val="es-ES_tradnl" w:eastAsia="ru-RU"/>
        </w:rPr>
        <w:t xml:space="preserve"> և </w:t>
      </w:r>
      <w:proofErr w:type="spellStart"/>
      <w:r w:rsidR="00AE6042" w:rsidRPr="00AE6042">
        <w:rPr>
          <w:rFonts w:eastAsia="Arial Unicode MS" w:cs="Arial Unicode MS"/>
          <w:color w:val="000000"/>
          <w:u w:color="000000"/>
          <w:lang w:val="en-US" w:eastAsia="ru-RU"/>
        </w:rPr>
        <w:t>նպատակային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նշանակությանը</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համապատասխան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այլ</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նաև</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այն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դեպքում</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երբ</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բացակայում</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են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անձի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իրավունքների</w:t>
      </w:r>
      <w:proofErr w:type="spellEnd"/>
      <w:r w:rsidR="00AE6042" w:rsidRPr="00AE6042">
        <w:rPr>
          <w:rFonts w:eastAsia="Arial Unicode MS" w:cs="Arial Unicode MS"/>
          <w:color w:val="000000"/>
          <w:u w:color="000000"/>
          <w:lang w:val="es-ES_tradnl" w:eastAsia="ru-RU"/>
        </w:rPr>
        <w:t xml:space="preserve"> </w:t>
      </w:r>
      <w:r w:rsidR="00AE6042" w:rsidRPr="00AE6042">
        <w:rPr>
          <w:rFonts w:eastAsia="Arial Unicode MS" w:cs="Arial Unicode MS"/>
          <w:color w:val="000000"/>
          <w:u w:color="000000"/>
          <w:lang w:val="en-US" w:eastAsia="ru-RU"/>
        </w:rPr>
        <w:t>և</w:t>
      </w:r>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ազատությունների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ոլորտ</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նվազ</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միջամտության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եղանակով</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նույն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տեղեկությունների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ձեռքբերման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այլ</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միջոցներ</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այդ</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թվում</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քրեական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գործով</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վարույթի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շրջանակում</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քրեական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lastRenderedPageBreak/>
        <w:t>դատավարության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n-US" w:eastAsia="ru-RU"/>
        </w:rPr>
        <w:t>օրենսգրքով</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կոնկրետ</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տեղեկությունների</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ձեռքբերման</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համար</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նախատեսված</w:t>
      </w:r>
      <w:proofErr w:type="spellEnd"/>
      <w:r w:rsidR="00AE6042" w:rsidRPr="00AE6042">
        <w:rPr>
          <w:rFonts w:eastAsia="Arial Unicode MS" w:cs="Arial Unicode MS"/>
          <w:color w:val="000000"/>
          <w:u w:color="000000"/>
          <w:lang w:val="es-ES_tradnl" w:eastAsia="ru-RU"/>
        </w:rPr>
        <w:t xml:space="preserve"> </w:t>
      </w:r>
      <w:proofErr w:type="spellStart"/>
      <w:r w:rsidR="00AE6042" w:rsidRPr="00AE6042">
        <w:rPr>
          <w:rFonts w:eastAsia="Arial Unicode MS" w:cs="Arial Unicode MS"/>
          <w:color w:val="000000"/>
          <w:u w:color="000000"/>
          <w:lang w:val="es-ES_tradnl" w:eastAsia="ru-RU"/>
        </w:rPr>
        <w:t>միջոցներ</w:t>
      </w:r>
      <w:proofErr w:type="spellEnd"/>
      <w:r w:rsidR="00AE6042" w:rsidRPr="00AE6042">
        <w:rPr>
          <w:rFonts w:eastAsia="Arial Unicode MS" w:cs="Arial Unicode MS"/>
          <w:color w:val="000000"/>
          <w:u w:color="000000"/>
          <w:lang w:val="hy-AM" w:eastAsia="ru-RU"/>
        </w:rPr>
        <w:t>ը</w:t>
      </w:r>
      <w:r w:rsidR="002F7736" w:rsidRPr="00AA0999">
        <w:rPr>
          <w:rStyle w:val="FootnoteReference"/>
          <w:iCs/>
          <w:color w:val="000000"/>
          <w:lang w:val="hy-AM"/>
        </w:rPr>
        <w:footnoteReference w:id="6"/>
      </w:r>
      <w:r w:rsidR="00D71493" w:rsidRPr="00AA0999">
        <w:rPr>
          <w:iCs/>
          <w:color w:val="000000"/>
          <w:lang w:val="hy-AM"/>
        </w:rPr>
        <w:t>:</w:t>
      </w:r>
    </w:p>
    <w:p w14:paraId="0D21801D" w14:textId="241129C9" w:rsidR="00FD5066" w:rsidRPr="00706F6F" w:rsidRDefault="00FD5066" w:rsidP="00AA0999">
      <w:pPr>
        <w:spacing w:after="0" w:line="360" w:lineRule="auto"/>
        <w:ind w:firstLine="567"/>
        <w:contextualSpacing/>
        <w:jc w:val="both"/>
        <w:rPr>
          <w:rFonts w:eastAsia="Times New Roman" w:cs="GHEA Mariam"/>
          <w:color w:val="000000"/>
          <w:lang w:val="hy-AM" w:eastAsia="en-GB"/>
        </w:rPr>
      </w:pPr>
      <w:r w:rsidRPr="00667F60">
        <w:rPr>
          <w:rStyle w:val="sb8d990e2"/>
          <w:rFonts w:cs="Arial"/>
          <w:color w:val="000000"/>
          <w:shd w:val="clear" w:color="auto" w:fill="FFFFFF"/>
          <w:lang w:val="hy-AM"/>
        </w:rPr>
        <w:t xml:space="preserve">10. </w:t>
      </w:r>
      <w:r w:rsidRPr="00FD5066">
        <w:rPr>
          <w:rFonts w:eastAsia="Times New Roman" w:cs="GHEA Mariam"/>
          <w:color w:val="000000"/>
          <w:lang w:val="hy-AM" w:eastAsia="en-GB"/>
        </w:rPr>
        <w:t xml:space="preserve">Սույն գործի նյութերի ուսումնասիրությունից </w:t>
      </w:r>
      <w:r w:rsidR="00BA5E18">
        <w:rPr>
          <w:rFonts w:eastAsia="Times New Roman" w:cs="GHEA Mariam"/>
          <w:color w:val="000000"/>
          <w:lang w:val="hy-AM" w:eastAsia="en-GB"/>
        </w:rPr>
        <w:t>հետ</w:t>
      </w:r>
      <w:r w:rsidR="00BA5E18" w:rsidRPr="00FD5066">
        <w:rPr>
          <w:rFonts w:eastAsia="Times New Roman" w:cs="GHEA Mariam"/>
          <w:color w:val="000000"/>
          <w:lang w:val="hy-AM" w:eastAsia="en-GB"/>
        </w:rPr>
        <w:t xml:space="preserve">ևում </w:t>
      </w:r>
      <w:r w:rsidRPr="00FD5066">
        <w:rPr>
          <w:rFonts w:eastAsia="Times New Roman" w:cs="GHEA Mariam"/>
          <w:color w:val="000000"/>
          <w:lang w:val="hy-AM" w:eastAsia="en-GB"/>
        </w:rPr>
        <w:t>է, որ՝</w:t>
      </w:r>
    </w:p>
    <w:p w14:paraId="1467ABBB" w14:textId="7761753C" w:rsidR="00FD5066" w:rsidRPr="00FD5066" w:rsidRDefault="00FD5066">
      <w:pPr>
        <w:spacing w:after="0" w:line="360" w:lineRule="auto"/>
        <w:ind w:firstLine="567"/>
        <w:contextualSpacing/>
        <w:jc w:val="both"/>
        <w:rPr>
          <w:rFonts w:eastAsia="Times New Roman" w:cs="GHEA Mariam"/>
          <w:i/>
          <w:iCs/>
          <w:color w:val="000000"/>
          <w:lang w:val="hy-AM" w:eastAsia="en-GB"/>
        </w:rPr>
      </w:pPr>
      <w:r w:rsidRPr="00FD5066">
        <w:rPr>
          <w:rFonts w:eastAsia="Times New Roman" w:cs="GHEA Mariam"/>
          <w:color w:val="000000"/>
          <w:lang w:val="af-ZA" w:eastAsia="en-GB"/>
        </w:rPr>
        <w:t xml:space="preserve">- </w:t>
      </w:r>
      <w:r w:rsidR="00BD25B5">
        <w:rPr>
          <w:rFonts w:eastAsia="Times New Roman" w:cs="GHEA Mariam"/>
          <w:color w:val="000000"/>
          <w:lang w:val="hy-AM" w:eastAsia="en-GB"/>
        </w:rPr>
        <w:t>Առաջին ատյանի դատարանը</w:t>
      </w:r>
      <w:r w:rsidR="00641CE7">
        <w:rPr>
          <w:rFonts w:eastAsia="Times New Roman" w:cs="GHEA Mariam"/>
          <w:color w:val="000000"/>
          <w:lang w:val="hy-AM" w:eastAsia="en-GB"/>
        </w:rPr>
        <w:t>,</w:t>
      </w:r>
      <w:r w:rsidR="00BD25B5">
        <w:rPr>
          <w:rFonts w:eastAsia="Times New Roman" w:cs="GHEA Mariam"/>
          <w:color w:val="000000"/>
          <w:lang w:val="hy-AM" w:eastAsia="en-GB"/>
        </w:rPr>
        <w:t xml:space="preserve"> թույլատրելով </w:t>
      </w:r>
      <w:r w:rsidR="00641CE7">
        <w:rPr>
          <w:rFonts w:eastAsia="Calibri" w:cs="Times New Roman"/>
          <w:iCs/>
          <w:noProof/>
          <w:color w:val="000000"/>
          <w:lang w:val="hy-AM"/>
        </w:rPr>
        <w:t>Ռ</w:t>
      </w:r>
      <w:r w:rsidR="00641CE7" w:rsidRPr="00A903EC">
        <w:rPr>
          <w:rFonts w:eastAsia="Calibri" w:cs="Times New Roman"/>
          <w:iCs/>
          <w:noProof/>
          <w:color w:val="000000"/>
          <w:lang w:val="hy-AM"/>
        </w:rPr>
        <w:t>.</w:t>
      </w:r>
      <w:r w:rsidR="00641CE7">
        <w:rPr>
          <w:rFonts w:eastAsia="Calibri" w:cs="Times New Roman"/>
          <w:iCs/>
          <w:noProof/>
          <w:color w:val="000000"/>
          <w:lang w:val="hy-AM"/>
        </w:rPr>
        <w:t>Խլղաթյանի</w:t>
      </w:r>
      <w:r w:rsidR="00641CE7" w:rsidRPr="00A903EC">
        <w:rPr>
          <w:rFonts w:eastAsia="Calibri" w:cs="Times New Roman"/>
          <w:iCs/>
          <w:noProof/>
          <w:color w:val="000000"/>
          <w:lang w:val="hy-AM"/>
        </w:rPr>
        <w:t xml:space="preserve"> նկատմամբ </w:t>
      </w:r>
      <w:r w:rsidR="00641CE7">
        <w:rPr>
          <w:rFonts w:cs="Sylfaen"/>
          <w:color w:val="000000"/>
          <w:lang w:val="hy-AM"/>
        </w:rPr>
        <w:t xml:space="preserve">«հեռախոսային խոսակցությունների վերահսկում» </w:t>
      </w:r>
      <w:r w:rsidR="00641CE7" w:rsidRPr="00A903EC">
        <w:rPr>
          <w:rFonts w:eastAsia="Calibri" w:cs="Times New Roman"/>
          <w:iCs/>
          <w:noProof/>
          <w:color w:val="000000"/>
          <w:lang w:val="hy-AM"/>
        </w:rPr>
        <w:t>օպերատիվ-հետախուզական միջոցառման իրականացումը</w:t>
      </w:r>
      <w:r w:rsidR="00641CE7">
        <w:rPr>
          <w:rFonts w:eastAsia="Calibri" w:cs="Times New Roman"/>
          <w:iCs/>
          <w:noProof/>
          <w:color w:val="000000"/>
          <w:lang w:val="hy-AM"/>
        </w:rPr>
        <w:t xml:space="preserve">, արձանագրել է, որ </w:t>
      </w:r>
      <w:r w:rsidR="00BD25B5" w:rsidRPr="00BD25B5">
        <w:rPr>
          <w:rFonts w:eastAsia="Times New Roman" w:cs="GHEA Mariam"/>
          <w:color w:val="000000"/>
          <w:lang w:val="hy-AM" w:eastAsia="en-GB"/>
        </w:rPr>
        <w:t xml:space="preserve">մասնավոր և հանրային շահերի անհրաժեշտ հավասարակշռման անհրաժեշտությունից </w:t>
      </w:r>
      <w:r w:rsidR="00641CE7">
        <w:rPr>
          <w:rFonts w:eastAsia="Times New Roman" w:cs="GHEA Mariam"/>
          <w:color w:val="000000"/>
          <w:lang w:val="hy-AM" w:eastAsia="en-GB"/>
        </w:rPr>
        <w:t xml:space="preserve">ելնելով </w:t>
      </w:r>
      <w:r w:rsidR="00BD25B5" w:rsidRPr="00BD25B5">
        <w:rPr>
          <w:rFonts w:eastAsia="Times New Roman" w:cs="GHEA Mariam"/>
          <w:color w:val="000000"/>
          <w:lang w:val="hy-AM" w:eastAsia="en-GB"/>
        </w:rPr>
        <w:t>և նկատի ունենալով, որ այլ եղանակով  անհրաժեշտ տեղեկատվության ձեռքբերո</w:t>
      </w:r>
      <w:r w:rsidR="00782D2F">
        <w:rPr>
          <w:rFonts w:eastAsia="Times New Roman" w:cs="GHEA Mariam"/>
          <w:color w:val="000000"/>
          <w:lang w:val="hy-AM" w:eastAsia="en-GB"/>
        </w:rPr>
        <w:t>ւ</w:t>
      </w:r>
      <w:r w:rsidR="00BD25B5" w:rsidRPr="00BD25B5">
        <w:rPr>
          <w:rFonts w:eastAsia="Times New Roman" w:cs="GHEA Mariam"/>
          <w:color w:val="000000"/>
          <w:lang w:val="hy-AM" w:eastAsia="en-GB"/>
        </w:rPr>
        <w:t>մն անհնարին է</w:t>
      </w:r>
      <w:r w:rsidR="00AF426D">
        <w:rPr>
          <w:rFonts w:eastAsia="Times New Roman" w:cs="GHEA Mariam"/>
          <w:color w:val="000000"/>
          <w:lang w:val="hy-AM" w:eastAsia="en-GB"/>
        </w:rPr>
        <w:t xml:space="preserve">՝ </w:t>
      </w:r>
      <w:r w:rsidR="00BD25B5" w:rsidRPr="00BD25B5">
        <w:rPr>
          <w:rFonts w:eastAsia="Times New Roman" w:cs="GHEA Mariam"/>
          <w:color w:val="000000"/>
          <w:lang w:val="hy-AM" w:eastAsia="en-GB"/>
        </w:rPr>
        <w:t xml:space="preserve">միջնորդությունը </w:t>
      </w:r>
      <w:r w:rsidR="00641CE7">
        <w:rPr>
          <w:rFonts w:eastAsia="Times New Roman" w:cs="GHEA Mariam"/>
          <w:color w:val="000000"/>
          <w:lang w:val="hy-AM" w:eastAsia="en-GB"/>
        </w:rPr>
        <w:t xml:space="preserve">պետք է համարել </w:t>
      </w:r>
      <w:r w:rsidR="00BD25B5" w:rsidRPr="00BD25B5">
        <w:rPr>
          <w:rFonts w:eastAsia="Times New Roman" w:cs="GHEA Mariam"/>
          <w:color w:val="000000"/>
          <w:lang w:val="hy-AM" w:eastAsia="en-GB"/>
        </w:rPr>
        <w:t>հիմնավոր</w:t>
      </w:r>
      <w:r w:rsidRPr="00FD5066">
        <w:rPr>
          <w:rFonts w:eastAsia="Times New Roman" w:cs="GHEA Mariam"/>
          <w:color w:val="000000"/>
          <w:vertAlign w:val="superscript"/>
          <w:lang w:val="hy-AM" w:eastAsia="en-GB"/>
        </w:rPr>
        <w:footnoteReference w:id="7"/>
      </w:r>
      <w:r w:rsidRPr="00FD5066">
        <w:rPr>
          <w:rFonts w:eastAsia="Times New Roman" w:cs="GHEA Mariam"/>
          <w:color w:val="000000"/>
          <w:lang w:val="hy-AM" w:eastAsia="en-GB"/>
        </w:rPr>
        <w:t>։</w:t>
      </w:r>
    </w:p>
    <w:p w14:paraId="1A638722" w14:textId="2C179D9E" w:rsidR="00126B8E" w:rsidRDefault="00FD5066">
      <w:pPr>
        <w:spacing w:after="0" w:line="360" w:lineRule="auto"/>
        <w:ind w:firstLine="567"/>
        <w:contextualSpacing/>
        <w:jc w:val="both"/>
        <w:rPr>
          <w:color w:val="000000"/>
          <w:shd w:val="clear" w:color="auto" w:fill="FFFFFF"/>
          <w:lang w:val="hy-AM"/>
        </w:rPr>
      </w:pPr>
      <w:r w:rsidRPr="00FD5066">
        <w:rPr>
          <w:rFonts w:eastAsia="Times New Roman" w:cs="GHEA Mariam"/>
          <w:color w:val="000000"/>
          <w:lang w:val="hy-AM" w:eastAsia="en-GB"/>
        </w:rPr>
        <w:t xml:space="preserve">- Վերաքննիչ դատարանը, </w:t>
      </w:r>
      <w:r w:rsidR="00641CE7">
        <w:rPr>
          <w:rFonts w:eastAsia="Times New Roman" w:cs="Times New Roman"/>
          <w:color w:val="auto"/>
          <w:lang w:val="hy-AM" w:eastAsia="en-GB"/>
        </w:rPr>
        <w:t>բեկանելով Առաջին դատարանի որոշումը և մերժելով հետաքննության մարմնի կողմից ներկայացված միջնորդությունը</w:t>
      </w:r>
      <w:r w:rsidRPr="00FD5066">
        <w:rPr>
          <w:rFonts w:eastAsia="Times New Roman" w:cs="GHEA Mariam"/>
          <w:color w:val="000000"/>
          <w:lang w:val="hy-AM" w:eastAsia="en-GB"/>
        </w:rPr>
        <w:t xml:space="preserve">, արձանագրել է, որ </w:t>
      </w:r>
      <w:r w:rsidR="00641CE7" w:rsidRPr="00641CE7">
        <w:rPr>
          <w:rFonts w:eastAsia="Times New Roman" w:cs="GHEA Mariam"/>
          <w:color w:val="000000"/>
          <w:lang w:val="hy-AM" w:eastAsia="en-GB"/>
        </w:rPr>
        <w:t>Վերաքննիչ դատարանին չեն ներկայացվել «Հեռախոսային խոսակցությունների վերահսկում»</w:t>
      </w:r>
      <w:r w:rsidR="00782D2F">
        <w:rPr>
          <w:rFonts w:eastAsia="Times New Roman" w:cs="GHEA Mariam"/>
          <w:color w:val="000000"/>
          <w:lang w:val="hy-AM" w:eastAsia="en-GB"/>
        </w:rPr>
        <w:t xml:space="preserve"> </w:t>
      </w:r>
      <w:r w:rsidR="00641CE7" w:rsidRPr="00641CE7">
        <w:rPr>
          <w:rFonts w:eastAsia="Times New Roman" w:cs="GHEA Mariam"/>
          <w:color w:val="000000"/>
          <w:lang w:val="hy-AM" w:eastAsia="en-GB"/>
        </w:rPr>
        <w:t>օպերատիվ-հետախուզական միջոցառման իրականացման անհրաժեշտությունը հիմնավորող նյութեր</w:t>
      </w:r>
      <w:r w:rsidRPr="00FD5066">
        <w:rPr>
          <w:rFonts w:eastAsia="Times New Roman" w:cs="GHEA Mariam"/>
          <w:color w:val="000000"/>
          <w:lang w:val="hy-AM" w:eastAsia="en-GB"/>
        </w:rPr>
        <w:t>։</w:t>
      </w:r>
      <w:r w:rsidR="005339AE" w:rsidRPr="007F3FB0">
        <w:rPr>
          <w:color w:val="000000"/>
          <w:shd w:val="clear" w:color="auto" w:fill="FFFFFF"/>
          <w:lang w:val="hy-AM"/>
        </w:rPr>
        <w:t xml:space="preserve"> </w:t>
      </w:r>
      <w:r w:rsidR="00D548DB" w:rsidRPr="00D548DB">
        <w:rPr>
          <w:color w:val="000000"/>
          <w:shd w:val="clear" w:color="auto" w:fill="FFFFFF"/>
          <w:lang w:val="hy-AM"/>
        </w:rPr>
        <w:t>Ինչ վերաբերում է ՀՀ ոստիկանության Արմավիրի մարզային վարչության պետի կողմից ներկայացրած օպերատիվ տեղեկանքին, ապա Վերաքննիչ դատարանը գտ</w:t>
      </w:r>
      <w:r w:rsidR="00D548DB">
        <w:rPr>
          <w:color w:val="000000"/>
          <w:shd w:val="clear" w:color="auto" w:fill="FFFFFF"/>
          <w:lang w:val="hy-AM"/>
        </w:rPr>
        <w:t>ել</w:t>
      </w:r>
      <w:r w:rsidR="00D548DB" w:rsidRPr="00D548DB">
        <w:rPr>
          <w:color w:val="000000"/>
          <w:shd w:val="clear" w:color="auto" w:fill="FFFFFF"/>
          <w:lang w:val="hy-AM"/>
        </w:rPr>
        <w:t xml:space="preserve"> է, որ միայն օպերատիվ տեղեկանքը չի կարող հիմք հանդիսանալ անձի սահմանադրական և կոնվենցիոն իրավունքը սահմանափակելու համար</w:t>
      </w:r>
      <w:r w:rsidR="00D548DB" w:rsidRPr="00FD5066">
        <w:rPr>
          <w:rFonts w:eastAsia="Times New Roman" w:cs="GHEA Mariam"/>
          <w:color w:val="000000"/>
          <w:vertAlign w:val="superscript"/>
          <w:lang w:val="hy-AM" w:eastAsia="en-GB"/>
        </w:rPr>
        <w:footnoteReference w:id="8"/>
      </w:r>
      <w:r w:rsidR="00D548DB" w:rsidRPr="00D548DB">
        <w:rPr>
          <w:color w:val="000000"/>
          <w:shd w:val="clear" w:color="auto" w:fill="FFFFFF"/>
          <w:lang w:val="hy-AM"/>
        </w:rPr>
        <w:t>։</w:t>
      </w:r>
    </w:p>
    <w:p w14:paraId="39D22415" w14:textId="081DA10B" w:rsidR="008D024E" w:rsidRPr="00E06665" w:rsidRDefault="00D548DB">
      <w:pPr>
        <w:spacing w:after="0" w:line="360" w:lineRule="auto"/>
        <w:ind w:firstLine="567"/>
        <w:contextualSpacing/>
        <w:jc w:val="both"/>
        <w:rPr>
          <w:rFonts w:eastAsia="Calibri" w:cs="Times New Roman"/>
          <w:iCs/>
          <w:noProof/>
          <w:color w:val="000000"/>
          <w:lang w:val="hy-AM"/>
        </w:rPr>
      </w:pPr>
      <w:r>
        <w:rPr>
          <w:rFonts w:cs="GHEA Mariam"/>
          <w:color w:val="000000"/>
          <w:lang w:val="hy-AM"/>
        </w:rPr>
        <w:t>11</w:t>
      </w:r>
      <w:r w:rsidRPr="00667F60">
        <w:rPr>
          <w:rFonts w:cs="GHEA Mariam"/>
          <w:color w:val="000000"/>
          <w:lang w:val="hy-AM"/>
        </w:rPr>
        <w:t>.</w:t>
      </w:r>
      <w:r>
        <w:rPr>
          <w:rFonts w:cs="GHEA Mariam"/>
          <w:color w:val="000000"/>
          <w:lang w:val="hy-AM"/>
        </w:rPr>
        <w:t xml:space="preserve"> </w:t>
      </w:r>
      <w:r w:rsidRPr="007C1E59">
        <w:rPr>
          <w:rFonts w:cs="GHEA Mariam"/>
          <w:color w:val="000000"/>
          <w:lang w:val="hy-AM"/>
        </w:rPr>
        <w:t xml:space="preserve">Նախորդ կետում մեջբերված փաստական հանգամանքները գնահատելով սույն որոշման </w:t>
      </w:r>
      <w:r>
        <w:rPr>
          <w:rFonts w:cs="GHEA Mariam"/>
          <w:color w:val="000000"/>
          <w:lang w:val="hy-AM"/>
        </w:rPr>
        <w:t>9</w:t>
      </w:r>
      <w:r w:rsidRPr="007C1E59">
        <w:rPr>
          <w:rFonts w:cs="GHEA Mariam"/>
          <w:color w:val="000000"/>
          <w:lang w:val="hy-AM"/>
        </w:rPr>
        <w:t>-</w:t>
      </w:r>
      <w:r>
        <w:rPr>
          <w:rFonts w:cs="GHEA Mariam"/>
          <w:color w:val="000000"/>
          <w:lang w:val="hy-AM"/>
        </w:rPr>
        <w:t>9</w:t>
      </w:r>
      <w:r w:rsidRPr="007C1E59">
        <w:rPr>
          <w:rFonts w:cs="GHEA Mariam"/>
          <w:color w:val="000000"/>
          <w:lang w:val="hy-AM"/>
        </w:rPr>
        <w:t>.</w:t>
      </w:r>
      <w:r w:rsidR="00493D52">
        <w:rPr>
          <w:rFonts w:cs="GHEA Mariam"/>
          <w:color w:val="000000"/>
          <w:lang w:val="hy-AM"/>
        </w:rPr>
        <w:t>3</w:t>
      </w:r>
      <w:r w:rsidRPr="007C1E59">
        <w:rPr>
          <w:rFonts w:cs="GHEA Mariam"/>
          <w:color w:val="000000"/>
          <w:lang w:val="hy-AM"/>
        </w:rPr>
        <w:t>-րդ կետերում վկայակոչված իրավադրույթների և արտահայտված իրավական դիրքորոշումների լույսի ներքո՝ Վճռաբեկ դատարանն արձանագրում է, որ Վերաքննիչ</w:t>
      </w:r>
      <w:r w:rsidRPr="007C1E59">
        <w:rPr>
          <w:rFonts w:cs="GHEA Mariam"/>
          <w:color w:val="000000"/>
          <w:lang w:val="es-ES_tradnl"/>
        </w:rPr>
        <w:t xml:space="preserve"> </w:t>
      </w:r>
      <w:r w:rsidRPr="007C1E59">
        <w:rPr>
          <w:rFonts w:cs="GHEA Mariam"/>
          <w:color w:val="000000"/>
          <w:lang w:val="hy-AM"/>
        </w:rPr>
        <w:t>դատարան</w:t>
      </w:r>
      <w:r w:rsidR="00FF49E8">
        <w:rPr>
          <w:rFonts w:cs="GHEA Mariam"/>
          <w:color w:val="000000"/>
          <w:lang w:val="hy-AM"/>
        </w:rPr>
        <w:t xml:space="preserve">ի </w:t>
      </w:r>
      <w:r w:rsidR="00FF49E8" w:rsidRPr="00FF49E8">
        <w:rPr>
          <w:rFonts w:cs="GHEA Mariam"/>
          <w:color w:val="000000"/>
          <w:lang w:val="hy-AM"/>
        </w:rPr>
        <w:t xml:space="preserve">այն դատողությունը, որ </w:t>
      </w:r>
      <w:r w:rsidR="00FF49E8">
        <w:rPr>
          <w:rFonts w:eastAsia="Calibri" w:cs="Times New Roman"/>
          <w:iCs/>
          <w:noProof/>
          <w:color w:val="000000"/>
          <w:lang w:val="hy-AM"/>
        </w:rPr>
        <w:t>Ռ</w:t>
      </w:r>
      <w:r w:rsidR="00FF49E8" w:rsidRPr="00A903EC">
        <w:rPr>
          <w:rFonts w:eastAsia="Calibri" w:cs="Times New Roman"/>
          <w:iCs/>
          <w:noProof/>
          <w:color w:val="000000"/>
          <w:lang w:val="hy-AM"/>
        </w:rPr>
        <w:t>.</w:t>
      </w:r>
      <w:r w:rsidR="00FF49E8">
        <w:rPr>
          <w:rFonts w:eastAsia="Calibri" w:cs="Times New Roman"/>
          <w:iCs/>
          <w:noProof/>
          <w:color w:val="000000"/>
          <w:lang w:val="hy-AM"/>
        </w:rPr>
        <w:t>Խլղաթյանի</w:t>
      </w:r>
      <w:r w:rsidR="00FF49E8" w:rsidRPr="00A903EC">
        <w:rPr>
          <w:rFonts w:eastAsia="Calibri" w:cs="Times New Roman"/>
          <w:iCs/>
          <w:noProof/>
          <w:color w:val="000000"/>
          <w:lang w:val="hy-AM"/>
        </w:rPr>
        <w:t xml:space="preserve"> նկատմամբ </w:t>
      </w:r>
      <w:r w:rsidR="00FF49E8">
        <w:rPr>
          <w:rFonts w:cs="Sylfaen"/>
          <w:color w:val="000000"/>
          <w:lang w:val="hy-AM"/>
        </w:rPr>
        <w:t xml:space="preserve">«հեռախոսային խոսակցությունների վերահսկում» </w:t>
      </w:r>
      <w:r w:rsidR="00FF49E8" w:rsidRPr="00A903EC">
        <w:rPr>
          <w:rFonts w:eastAsia="Calibri" w:cs="Times New Roman"/>
          <w:iCs/>
          <w:noProof/>
          <w:color w:val="000000"/>
          <w:lang w:val="hy-AM"/>
        </w:rPr>
        <w:t>օպերատիվ-հետախուզական միջոցառման իրականացումը թույլատրելու վերաբերյալ Առաջին ատյանի դատարանի որոշումն իրավաչափ չէ</w:t>
      </w:r>
      <w:r w:rsidR="00FF49E8">
        <w:rPr>
          <w:rFonts w:eastAsia="Calibri" w:cs="Times New Roman"/>
          <w:iCs/>
          <w:noProof/>
          <w:color w:val="000000"/>
          <w:lang w:val="hy-AM"/>
        </w:rPr>
        <w:t>, հիմնավոր է</w:t>
      </w:r>
      <w:r w:rsidR="00EC6103">
        <w:rPr>
          <w:rFonts w:eastAsia="Calibri" w:cs="Times New Roman"/>
          <w:iCs/>
          <w:noProof/>
          <w:color w:val="000000"/>
          <w:lang w:val="hy-AM"/>
        </w:rPr>
        <w:t>։</w:t>
      </w:r>
      <w:r w:rsidR="00FF49E8">
        <w:rPr>
          <w:rFonts w:eastAsia="Calibri" w:cs="Times New Roman"/>
          <w:iCs/>
          <w:noProof/>
          <w:color w:val="000000"/>
          <w:lang w:val="hy-AM"/>
        </w:rPr>
        <w:t xml:space="preserve"> Վճռաբեկ դատարանի</w:t>
      </w:r>
      <w:r w:rsidR="00EC6103">
        <w:rPr>
          <w:rFonts w:eastAsia="Calibri" w:cs="Times New Roman"/>
          <w:iCs/>
          <w:noProof/>
          <w:color w:val="000000"/>
          <w:lang w:val="hy-AM"/>
        </w:rPr>
        <w:t xml:space="preserve"> դիրքորոշումը պայմանավորված է </w:t>
      </w:r>
      <w:r w:rsidR="00A02426">
        <w:rPr>
          <w:rFonts w:eastAsia="Calibri" w:cs="Times New Roman"/>
          <w:iCs/>
          <w:noProof/>
          <w:color w:val="000000"/>
          <w:lang w:val="hy-AM"/>
        </w:rPr>
        <w:t>այն հանգամանք</w:t>
      </w:r>
      <w:r w:rsidR="00EC6103">
        <w:rPr>
          <w:rFonts w:eastAsia="Calibri" w:cs="Times New Roman"/>
          <w:iCs/>
          <w:noProof/>
          <w:color w:val="000000"/>
          <w:lang w:val="hy-AM"/>
        </w:rPr>
        <w:t>ով, որ</w:t>
      </w:r>
      <w:r w:rsidR="00F7472C" w:rsidRPr="00667F60">
        <w:rPr>
          <w:rFonts w:eastAsia="Calibri" w:cs="Times New Roman"/>
          <w:iCs/>
          <w:noProof/>
          <w:color w:val="000000"/>
          <w:lang w:val="hy-AM"/>
        </w:rPr>
        <w:t xml:space="preserve"> </w:t>
      </w:r>
      <w:r w:rsidR="00F7472C">
        <w:rPr>
          <w:rFonts w:eastAsia="Calibri" w:cs="Times New Roman"/>
          <w:iCs/>
          <w:noProof/>
          <w:color w:val="000000"/>
          <w:lang w:val="hy-AM"/>
        </w:rPr>
        <w:t xml:space="preserve">միայն օպերատիվ աղբյուրից ստացված </w:t>
      </w:r>
      <w:r w:rsidR="00F7472C">
        <w:rPr>
          <w:rFonts w:eastAsia="Calibri" w:cs="Times New Roman"/>
          <w:iCs/>
          <w:noProof/>
          <w:color w:val="000000"/>
          <w:lang w:val="hy-AM"/>
        </w:rPr>
        <w:lastRenderedPageBreak/>
        <w:t>տեղեկատվության մասին տեղեկանքը բավարար չէ հիմնավորված համարելու</w:t>
      </w:r>
      <w:r w:rsidR="00F7472C" w:rsidRPr="00F7472C">
        <w:rPr>
          <w:rFonts w:eastAsia="Calibri" w:cs="Times New Roman"/>
          <w:iCs/>
          <w:noProof/>
          <w:color w:val="000000"/>
          <w:lang w:val="hy-AM"/>
        </w:rPr>
        <w:t xml:space="preserve"> </w:t>
      </w:r>
      <w:bookmarkStart w:id="15" w:name="_Hlk138424091"/>
      <w:r w:rsidR="00F7472C">
        <w:rPr>
          <w:rFonts w:eastAsia="Calibri" w:cs="Times New Roman"/>
          <w:iCs/>
          <w:noProof/>
          <w:color w:val="000000"/>
          <w:lang w:val="hy-AM"/>
        </w:rPr>
        <w:t>Ռ</w:t>
      </w:r>
      <w:r w:rsidR="00F7472C" w:rsidRPr="00A903EC">
        <w:rPr>
          <w:rFonts w:eastAsia="Calibri" w:cs="Times New Roman"/>
          <w:iCs/>
          <w:noProof/>
          <w:color w:val="000000"/>
          <w:lang w:val="hy-AM"/>
        </w:rPr>
        <w:t>.</w:t>
      </w:r>
      <w:r w:rsidR="00F7472C">
        <w:rPr>
          <w:rFonts w:eastAsia="Calibri" w:cs="Times New Roman"/>
          <w:iCs/>
          <w:noProof/>
          <w:color w:val="000000"/>
          <w:lang w:val="hy-AM"/>
        </w:rPr>
        <w:t>Խլղաթյանի</w:t>
      </w:r>
      <w:r w:rsidR="00F7472C" w:rsidRPr="00A903EC">
        <w:rPr>
          <w:rFonts w:eastAsia="Calibri" w:cs="Times New Roman"/>
          <w:iCs/>
          <w:noProof/>
          <w:color w:val="000000"/>
          <w:lang w:val="hy-AM"/>
        </w:rPr>
        <w:t xml:space="preserve"> նկատմամբ </w:t>
      </w:r>
      <w:r w:rsidR="00F7472C">
        <w:rPr>
          <w:rFonts w:cs="Sylfaen"/>
          <w:color w:val="000000"/>
          <w:lang w:val="hy-AM"/>
        </w:rPr>
        <w:t xml:space="preserve">«հեռախոսային խոսակցությունների վերահսկում» </w:t>
      </w:r>
      <w:r w:rsidR="00F7472C" w:rsidRPr="00A903EC">
        <w:rPr>
          <w:rFonts w:eastAsia="Calibri" w:cs="Times New Roman"/>
          <w:iCs/>
          <w:noProof/>
          <w:color w:val="000000"/>
          <w:lang w:val="hy-AM"/>
        </w:rPr>
        <w:t>օպերատիվ-հետախուզական միջոցառ</w:t>
      </w:r>
      <w:r w:rsidR="00F7472C">
        <w:rPr>
          <w:rFonts w:eastAsia="Calibri" w:cs="Times New Roman"/>
          <w:iCs/>
          <w:noProof/>
          <w:color w:val="000000"/>
          <w:lang w:val="hy-AM"/>
        </w:rPr>
        <w:t>ում</w:t>
      </w:r>
      <w:r w:rsidR="00F7472C" w:rsidRPr="00A903EC">
        <w:rPr>
          <w:rFonts w:eastAsia="Calibri" w:cs="Times New Roman"/>
          <w:iCs/>
          <w:noProof/>
          <w:color w:val="000000"/>
          <w:lang w:val="hy-AM"/>
        </w:rPr>
        <w:t xml:space="preserve"> իրականաց</w:t>
      </w:r>
      <w:r w:rsidR="00F7472C">
        <w:rPr>
          <w:rFonts w:eastAsia="Calibri" w:cs="Times New Roman"/>
          <w:iCs/>
          <w:noProof/>
          <w:color w:val="000000"/>
          <w:lang w:val="hy-AM"/>
        </w:rPr>
        <w:t>նելու անհրաժեշտությունը</w:t>
      </w:r>
      <w:bookmarkEnd w:id="15"/>
      <w:r w:rsidR="00BA5E18">
        <w:rPr>
          <w:rFonts w:eastAsia="Calibri" w:cs="Times New Roman"/>
          <w:iCs/>
          <w:noProof/>
          <w:color w:val="000000"/>
          <w:lang w:val="hy-AM"/>
        </w:rPr>
        <w:t>, միաժամանակ</w:t>
      </w:r>
      <w:r w:rsidR="00F7472C">
        <w:rPr>
          <w:rFonts w:eastAsia="Calibri" w:cs="Times New Roman"/>
          <w:iCs/>
          <w:noProof/>
          <w:color w:val="000000"/>
          <w:lang w:val="hy-AM"/>
        </w:rPr>
        <w:t xml:space="preserve"> </w:t>
      </w:r>
      <w:r w:rsidR="005669D7">
        <w:rPr>
          <w:rFonts w:eastAsia="Calibri" w:cs="Times New Roman"/>
          <w:iCs/>
          <w:noProof/>
          <w:color w:val="000000"/>
          <w:lang w:val="hy-AM"/>
        </w:rPr>
        <w:t xml:space="preserve">Վերաքննիչ դատարան չեն ներկայացվել </w:t>
      </w:r>
      <w:r w:rsidR="008B16C6" w:rsidRPr="00AA0999">
        <w:rPr>
          <w:rFonts w:eastAsia="Calibri" w:cs="Times New Roman"/>
          <w:iCs/>
          <w:noProof/>
          <w:color w:val="000000"/>
          <w:lang w:val="hy-AM"/>
        </w:rPr>
        <w:t xml:space="preserve">այլ </w:t>
      </w:r>
      <w:r w:rsidR="005669D7">
        <w:rPr>
          <w:rFonts w:eastAsia="Calibri" w:cs="Times New Roman"/>
          <w:iCs/>
          <w:noProof/>
          <w:color w:val="000000"/>
          <w:lang w:val="hy-AM"/>
        </w:rPr>
        <w:t xml:space="preserve">փաստական </w:t>
      </w:r>
      <w:r w:rsidR="008B16C6" w:rsidRPr="00AA0999">
        <w:rPr>
          <w:rFonts w:eastAsia="Calibri" w:cs="Times New Roman"/>
          <w:iCs/>
          <w:noProof/>
          <w:color w:val="000000"/>
          <w:lang w:val="hy-AM"/>
        </w:rPr>
        <w:t>տվյալներ, որոնց հետ համակցությամբ հնարավոր</w:t>
      </w:r>
      <w:r w:rsidR="005669D7" w:rsidRPr="00AA0999">
        <w:rPr>
          <w:rFonts w:eastAsia="Calibri" w:cs="Times New Roman"/>
          <w:iCs/>
          <w:noProof/>
          <w:color w:val="000000"/>
          <w:lang w:val="hy-AM"/>
        </w:rPr>
        <w:t xml:space="preserve"> կլիներ</w:t>
      </w:r>
      <w:r w:rsidR="008B16C6" w:rsidRPr="00AA0999">
        <w:rPr>
          <w:rFonts w:eastAsia="Calibri" w:cs="Times New Roman"/>
          <w:iCs/>
          <w:noProof/>
          <w:color w:val="000000"/>
          <w:lang w:val="hy-AM"/>
        </w:rPr>
        <w:t xml:space="preserve"> գնահատել </w:t>
      </w:r>
      <w:r w:rsidR="001B4F12">
        <w:rPr>
          <w:rFonts w:eastAsia="Calibri" w:cs="Times New Roman"/>
          <w:iCs/>
          <w:noProof/>
          <w:color w:val="000000"/>
          <w:lang w:val="hy-AM"/>
        </w:rPr>
        <w:t>վերոնշյալ</w:t>
      </w:r>
      <w:r w:rsidR="008B16C6">
        <w:rPr>
          <w:rFonts w:eastAsia="Calibri" w:cs="Times New Roman"/>
          <w:iCs/>
          <w:noProof/>
          <w:color w:val="000000"/>
          <w:lang w:val="hy-AM"/>
        </w:rPr>
        <w:t xml:space="preserve"> տեղեկանք</w:t>
      </w:r>
      <w:r w:rsidR="005669D7">
        <w:rPr>
          <w:rFonts w:eastAsia="Calibri" w:cs="Times New Roman"/>
          <w:iCs/>
          <w:noProof/>
          <w:color w:val="000000"/>
          <w:lang w:val="hy-AM"/>
        </w:rPr>
        <w:t xml:space="preserve">ի հավաստիությունը։ </w:t>
      </w:r>
      <w:r w:rsidR="00BA5E18">
        <w:rPr>
          <w:rFonts w:eastAsia="Calibri" w:cs="Times New Roman"/>
          <w:iCs/>
          <w:noProof/>
          <w:color w:val="000000"/>
          <w:lang w:val="hy-AM"/>
        </w:rPr>
        <w:t>Այլ կերպ</w:t>
      </w:r>
      <w:r w:rsidR="00A02426">
        <w:rPr>
          <w:rFonts w:eastAsia="Calibri" w:cs="Times New Roman"/>
          <w:iCs/>
          <w:noProof/>
          <w:color w:val="000000"/>
          <w:lang w:val="hy-AM"/>
        </w:rPr>
        <w:t xml:space="preserve">, միայն </w:t>
      </w:r>
      <w:r w:rsidR="001B4F12">
        <w:rPr>
          <w:rFonts w:eastAsia="Calibri" w:cs="Times New Roman"/>
          <w:iCs/>
          <w:noProof/>
          <w:color w:val="000000"/>
          <w:lang w:val="hy-AM"/>
        </w:rPr>
        <w:t>օպերատիվ աղբյուրից ստացված տեղեկատվության մասին տեղեկանք</w:t>
      </w:r>
      <w:r w:rsidR="00337365">
        <w:rPr>
          <w:rFonts w:eastAsia="Calibri" w:cs="Times New Roman"/>
          <w:iCs/>
          <w:noProof/>
          <w:color w:val="000000"/>
          <w:lang w:val="hy-AM"/>
        </w:rPr>
        <w:t>ն</w:t>
      </w:r>
      <w:r w:rsidR="001B4F12" w:rsidDel="001B4F12">
        <w:rPr>
          <w:rFonts w:eastAsia="Calibri" w:cs="Times New Roman"/>
          <w:iCs/>
          <w:noProof/>
          <w:color w:val="000000"/>
          <w:lang w:val="hy-AM"/>
        </w:rPr>
        <w:t xml:space="preserve"> </w:t>
      </w:r>
      <w:r w:rsidR="008D024E">
        <w:rPr>
          <w:rFonts w:eastAsia="Calibri" w:cs="Times New Roman"/>
          <w:iCs/>
          <w:noProof/>
          <w:color w:val="000000"/>
          <w:lang w:val="hy-AM"/>
        </w:rPr>
        <w:t xml:space="preserve">ինքնին </w:t>
      </w:r>
      <w:r w:rsidR="00AC52BF">
        <w:rPr>
          <w:rFonts w:eastAsia="Calibri" w:cs="Times New Roman"/>
          <w:iCs/>
          <w:noProof/>
          <w:color w:val="000000"/>
          <w:lang w:val="hy-AM"/>
        </w:rPr>
        <w:t xml:space="preserve">բավարար </w:t>
      </w:r>
      <w:r w:rsidR="008D024E">
        <w:rPr>
          <w:rFonts w:eastAsia="Calibri" w:cs="Times New Roman"/>
          <w:iCs/>
          <w:noProof/>
          <w:color w:val="000000"/>
          <w:lang w:val="hy-AM"/>
        </w:rPr>
        <w:t xml:space="preserve">չէ հաղթահարված համարելու այն նվազագույն շեմը, </w:t>
      </w:r>
      <w:r w:rsidR="005669D7">
        <w:rPr>
          <w:rFonts w:eastAsia="Calibri" w:cs="Times New Roman"/>
          <w:iCs/>
          <w:noProof/>
          <w:color w:val="000000"/>
          <w:lang w:val="hy-AM"/>
        </w:rPr>
        <w:t xml:space="preserve">որն </w:t>
      </w:r>
      <w:r w:rsidR="008D024E">
        <w:rPr>
          <w:rFonts w:eastAsia="Calibri" w:cs="Times New Roman"/>
          <w:iCs/>
          <w:noProof/>
          <w:color w:val="000000"/>
          <w:lang w:val="hy-AM"/>
        </w:rPr>
        <w:t>անհրաժեշտ է անձի սահմանադրական և կոնվենցիոնալ իրավունքի սահմանափակման և դրա նկատմամբ միջամտություն իրականացնելու համար։</w:t>
      </w:r>
    </w:p>
    <w:p w14:paraId="7656E3D0" w14:textId="34DB8979" w:rsidR="00BF35AD" w:rsidRDefault="00D275DB">
      <w:pPr>
        <w:pStyle w:val="ListParagraph"/>
        <w:tabs>
          <w:tab w:val="left" w:pos="0"/>
          <w:tab w:val="left" w:pos="2100"/>
        </w:tabs>
        <w:spacing w:after="0" w:line="360" w:lineRule="auto"/>
        <w:ind w:left="0" w:firstLine="567"/>
        <w:jc w:val="both"/>
        <w:rPr>
          <w:rFonts w:eastAsia="Calibri" w:cs="Times New Roman"/>
          <w:iCs/>
          <w:noProof/>
          <w:color w:val="000000"/>
          <w:lang w:val="hy-AM"/>
        </w:rPr>
      </w:pPr>
      <w:r>
        <w:rPr>
          <w:rFonts w:eastAsia="Calibri" w:cs="Times New Roman"/>
          <w:iCs/>
          <w:noProof/>
          <w:color w:val="000000"/>
          <w:lang w:val="hy-AM"/>
        </w:rPr>
        <w:t>1</w:t>
      </w:r>
      <w:r w:rsidRPr="00AA0999">
        <w:rPr>
          <w:rFonts w:eastAsia="Calibri" w:cs="Times New Roman"/>
          <w:iCs/>
          <w:noProof/>
          <w:color w:val="000000"/>
          <w:lang w:val="hy-AM"/>
        </w:rPr>
        <w:t>2</w:t>
      </w:r>
      <w:r w:rsidR="00BF35AD" w:rsidRPr="00706F6F">
        <w:rPr>
          <w:rFonts w:eastAsia="Calibri" w:cs="Times New Roman"/>
          <w:iCs/>
          <w:noProof/>
          <w:color w:val="000000"/>
          <w:lang w:val="hy-AM"/>
        </w:rPr>
        <w:t>.</w:t>
      </w:r>
      <w:r w:rsidR="007B764C">
        <w:rPr>
          <w:rFonts w:eastAsia="Calibri" w:cs="Times New Roman"/>
          <w:iCs/>
          <w:noProof/>
          <w:color w:val="000000"/>
          <w:lang w:val="hy-AM"/>
        </w:rPr>
        <w:t xml:space="preserve"> Ա</w:t>
      </w:r>
      <w:r w:rsidR="002966E6">
        <w:rPr>
          <w:rFonts w:eastAsia="Calibri" w:cs="Times New Roman"/>
          <w:iCs/>
          <w:noProof/>
          <w:color w:val="000000"/>
          <w:lang w:val="hy-AM"/>
        </w:rPr>
        <w:t xml:space="preserve">նդրադառնալով բողոքաբերի այն փաստարկին, որ  </w:t>
      </w:r>
      <w:r w:rsidR="002966E6">
        <w:rPr>
          <w:rFonts w:cs="Sylfaen"/>
          <w:color w:val="000000"/>
          <w:lang w:val="hy-AM"/>
        </w:rPr>
        <w:t xml:space="preserve">Վերաքննիչ </w:t>
      </w:r>
      <w:r w:rsidR="002966E6" w:rsidRPr="00EB29F1">
        <w:rPr>
          <w:rFonts w:cs="Sylfaen"/>
          <w:color w:val="000000"/>
          <w:lang w:val="hy-AM"/>
        </w:rPr>
        <w:t>դատարանը</w:t>
      </w:r>
      <w:r w:rsidR="002966E6">
        <w:rPr>
          <w:rFonts w:cs="Sylfaen"/>
          <w:color w:val="000000"/>
          <w:lang w:val="hy-AM"/>
        </w:rPr>
        <w:t xml:space="preserve"> </w:t>
      </w:r>
      <w:r w:rsidR="002966E6" w:rsidRPr="00EB29F1">
        <w:rPr>
          <w:rFonts w:cs="Sylfaen"/>
          <w:color w:val="000000"/>
          <w:lang w:val="hy-AM"/>
        </w:rPr>
        <w:t>ոստիկանության ներկայացուցչից չ</w:t>
      </w:r>
      <w:r w:rsidR="007B764C">
        <w:rPr>
          <w:rFonts w:cs="Sylfaen"/>
          <w:color w:val="000000"/>
          <w:lang w:val="hy-AM"/>
        </w:rPr>
        <w:t xml:space="preserve">ի </w:t>
      </w:r>
      <w:r w:rsidR="002966E6" w:rsidRPr="00EB29F1">
        <w:rPr>
          <w:rFonts w:cs="Sylfaen"/>
          <w:color w:val="000000"/>
          <w:lang w:val="hy-AM"/>
        </w:rPr>
        <w:t>պահանջե</w:t>
      </w:r>
      <w:r w:rsidR="007B764C">
        <w:rPr>
          <w:rFonts w:cs="Sylfaen"/>
          <w:color w:val="000000"/>
          <w:lang w:val="hy-AM"/>
        </w:rPr>
        <w:t xml:space="preserve">լ </w:t>
      </w:r>
      <w:r w:rsidR="002966E6" w:rsidRPr="002966E6">
        <w:rPr>
          <w:rFonts w:cs="Sylfaen"/>
          <w:color w:val="000000"/>
          <w:lang w:val="hy-AM"/>
        </w:rPr>
        <w:t xml:space="preserve">ձեռք բերված օպերատիվ տվյալները այլ օպերատիվ-հետախուզական միջոցառումներով ստուգելու, սակայն արդյունքի չհասնելու վերաբերյալ </w:t>
      </w:r>
      <w:r w:rsidR="002966E6" w:rsidRPr="00EB29F1">
        <w:rPr>
          <w:rFonts w:cs="Sylfaen"/>
          <w:color w:val="000000"/>
          <w:lang w:val="hy-AM"/>
        </w:rPr>
        <w:t>փաստաթղթերը</w:t>
      </w:r>
      <w:r w:rsidR="007B764C">
        <w:rPr>
          <w:rFonts w:cs="Sylfaen"/>
          <w:color w:val="000000"/>
          <w:lang w:val="hy-AM"/>
        </w:rPr>
        <w:t>՝</w:t>
      </w:r>
      <w:r w:rsidR="002966E6" w:rsidRPr="00EB29F1">
        <w:rPr>
          <w:rFonts w:cs="Sylfaen"/>
          <w:color w:val="000000"/>
          <w:lang w:val="hy-AM"/>
        </w:rPr>
        <w:t xml:space="preserve"> </w:t>
      </w:r>
      <w:r w:rsidR="007B764C">
        <w:rPr>
          <w:rFonts w:eastAsia="Calibri" w:cs="Times New Roman"/>
          <w:iCs/>
          <w:noProof/>
          <w:color w:val="000000"/>
          <w:lang w:val="hy-AM"/>
        </w:rPr>
        <w:t xml:space="preserve">Վճռաբեկ դատարանը հարկ է համարում նշել, որ գործի նյութերում առկա են տվյալներ, որ Վերաքննիչ դատարանը խնդրել է </w:t>
      </w:r>
      <w:r w:rsidR="007B764C" w:rsidRPr="007B764C">
        <w:rPr>
          <w:rFonts w:eastAsia="Calibri" w:cs="Times New Roman"/>
          <w:iCs/>
          <w:noProof/>
          <w:color w:val="000000"/>
          <w:lang w:val="hy-AM"/>
        </w:rPr>
        <w:t xml:space="preserve">«հեռախոսային խոսակցությունների վերահսկում» </w:t>
      </w:r>
      <w:r w:rsidR="007B764C" w:rsidRPr="00706F6F">
        <w:rPr>
          <w:rFonts w:eastAsia="Calibri" w:cs="Times New Roman"/>
          <w:iCs/>
          <w:noProof/>
          <w:color w:val="000000"/>
          <w:lang w:val="hy-AM"/>
        </w:rPr>
        <w:t>օպերատիվ-հետախուզական միջոցառում</w:t>
      </w:r>
      <w:r w:rsidR="007B764C" w:rsidRPr="007B764C">
        <w:rPr>
          <w:rFonts w:eastAsia="Calibri" w:cs="Times New Roman"/>
          <w:iCs/>
          <w:noProof/>
          <w:color w:val="000000"/>
          <w:lang w:val="hy-AM"/>
        </w:rPr>
        <w:t xml:space="preserve"> անցկացնելու թույլտվություն</w:t>
      </w:r>
      <w:r w:rsidR="007B764C">
        <w:rPr>
          <w:rFonts w:eastAsia="Calibri" w:cs="Times New Roman"/>
          <w:iCs/>
          <w:noProof/>
          <w:color w:val="000000"/>
          <w:lang w:val="hy-AM"/>
        </w:rPr>
        <w:t xml:space="preserve"> ստանալու միջնորդություն հարուցած հետաքննության մարմնին ներկայացնել սույն գործով առկա բոլոր նյութերը՝ թղթային տարբերակով</w:t>
      </w:r>
      <w:r w:rsidR="00F232A5">
        <w:rPr>
          <w:rStyle w:val="FootnoteReference"/>
          <w:rFonts w:eastAsia="Calibri" w:cs="Times New Roman"/>
          <w:iCs/>
          <w:noProof/>
          <w:color w:val="000000"/>
          <w:lang w:val="hy-AM"/>
        </w:rPr>
        <w:footnoteReference w:id="9"/>
      </w:r>
      <w:r w:rsidR="007B764C">
        <w:rPr>
          <w:rFonts w:eastAsia="Calibri" w:cs="Times New Roman"/>
          <w:iCs/>
          <w:noProof/>
          <w:color w:val="000000"/>
          <w:lang w:val="hy-AM"/>
        </w:rPr>
        <w:t xml:space="preserve">, սակայն Վերաքննիչ դատարանին այդպես էլ չեն ներկայացվել </w:t>
      </w:r>
      <w:r w:rsidR="007B764C" w:rsidRPr="007B764C">
        <w:rPr>
          <w:rFonts w:eastAsia="Calibri" w:cs="Times New Roman"/>
          <w:iCs/>
          <w:noProof/>
          <w:color w:val="000000"/>
          <w:lang w:val="hy-AM"/>
        </w:rPr>
        <w:t>Ռ.Խլղաթյանի նկատմամբ «հեռախոսային խոսակցությունների վերահսկում» օպերատիվ-հետախուզական միջոցառում իրականացնելու անհրաժեշտությունը</w:t>
      </w:r>
      <w:r w:rsidR="007B764C">
        <w:rPr>
          <w:rFonts w:eastAsia="Calibri" w:cs="Times New Roman"/>
          <w:iCs/>
          <w:noProof/>
          <w:color w:val="000000"/>
          <w:lang w:val="hy-AM"/>
        </w:rPr>
        <w:t xml:space="preserve"> հիմնավորող նյութերը։ </w:t>
      </w:r>
    </w:p>
    <w:p w14:paraId="05C3AC01" w14:textId="35615E57" w:rsidR="007B764C" w:rsidRDefault="007B764C">
      <w:pPr>
        <w:pStyle w:val="ListParagraph"/>
        <w:tabs>
          <w:tab w:val="left" w:pos="0"/>
          <w:tab w:val="left" w:pos="2100"/>
        </w:tabs>
        <w:spacing w:after="0" w:line="360" w:lineRule="auto"/>
        <w:ind w:left="0" w:firstLine="567"/>
        <w:jc w:val="both"/>
        <w:rPr>
          <w:rFonts w:eastAsia="Calibri" w:cs="Times New Roman"/>
          <w:iCs/>
          <w:noProof/>
          <w:color w:val="000000"/>
          <w:lang w:val="hy-AM"/>
        </w:rPr>
      </w:pPr>
      <w:r>
        <w:rPr>
          <w:rFonts w:eastAsia="Calibri" w:cs="Times New Roman"/>
          <w:iCs/>
          <w:noProof/>
          <w:color w:val="000000"/>
          <w:lang w:val="hy-AM"/>
        </w:rPr>
        <w:t>Հաշվի առնելով վերոգրյալ</w:t>
      </w:r>
      <w:r w:rsidR="00AE3E0A">
        <w:rPr>
          <w:rFonts w:eastAsia="Calibri" w:cs="Times New Roman"/>
          <w:iCs/>
          <w:noProof/>
          <w:color w:val="000000"/>
          <w:lang w:val="hy-AM"/>
        </w:rPr>
        <w:t>ը</w:t>
      </w:r>
      <w:r>
        <w:rPr>
          <w:rFonts w:eastAsia="Calibri" w:cs="Times New Roman"/>
          <w:iCs/>
          <w:noProof/>
          <w:color w:val="000000"/>
          <w:lang w:val="hy-AM"/>
        </w:rPr>
        <w:t xml:space="preserve">՝ Վճռաբեկ դատարանը գտնում է, որ Վերաքննիչ դատարանը նման պարագայում փաստացի զրկվել է </w:t>
      </w:r>
      <w:r w:rsidR="00483292">
        <w:rPr>
          <w:rFonts w:eastAsia="Calibri" w:cs="Times New Roman"/>
          <w:iCs/>
          <w:noProof/>
          <w:color w:val="000000"/>
          <w:lang w:val="hy-AM"/>
        </w:rPr>
        <w:t xml:space="preserve">Առաջին ատյանի դատարանի կողմից կայացված որոշման օրինականությունը և հիմնավորվածությունը ստուգելու հնարավորությունից, ինչը </w:t>
      </w:r>
      <w:r w:rsidR="00AE3E0A" w:rsidRPr="008A1C07">
        <w:rPr>
          <w:rFonts w:eastAsia="Calibri" w:cs="Times New Roman"/>
          <w:iCs/>
          <w:noProof/>
          <w:color w:val="000000"/>
          <w:lang w:val="hy-AM"/>
        </w:rPr>
        <w:t>ՀՀ քրեական դատավարության օրենսգրքի</w:t>
      </w:r>
      <w:r w:rsidR="00AE3E0A" w:rsidRPr="00706F6F">
        <w:rPr>
          <w:rFonts w:eastAsia="Calibri" w:cs="Times New Roman"/>
          <w:iCs/>
          <w:noProof/>
          <w:color w:val="000000"/>
          <w:lang w:val="hy-AM"/>
        </w:rPr>
        <w:t xml:space="preserve"> 288-րդ հոդվածի 6-րդ մաս</w:t>
      </w:r>
      <w:r w:rsidR="00AE3E0A">
        <w:rPr>
          <w:rFonts w:eastAsia="Calibri" w:cs="Times New Roman"/>
          <w:iCs/>
          <w:noProof/>
          <w:color w:val="000000"/>
          <w:lang w:val="hy-AM"/>
        </w:rPr>
        <w:t>ի իրավակարգավորման</w:t>
      </w:r>
      <w:r w:rsidR="00AE3E0A" w:rsidRPr="00483292">
        <w:rPr>
          <w:rFonts w:eastAsia="Calibri" w:cs="Times New Roman"/>
          <w:iCs/>
          <w:noProof/>
          <w:color w:val="000000"/>
          <w:lang w:val="hy-AM"/>
        </w:rPr>
        <w:t xml:space="preserve"> </w:t>
      </w:r>
      <w:r w:rsidR="00AE3E0A">
        <w:rPr>
          <w:rFonts w:eastAsia="Calibri" w:cs="Times New Roman"/>
          <w:iCs/>
          <w:noProof/>
          <w:color w:val="000000"/>
          <w:lang w:val="hy-AM"/>
        </w:rPr>
        <w:t xml:space="preserve">և </w:t>
      </w:r>
      <w:r w:rsidR="00483292" w:rsidRPr="00483292">
        <w:rPr>
          <w:rFonts w:eastAsia="Calibri" w:cs="Times New Roman"/>
          <w:iCs/>
          <w:noProof/>
          <w:color w:val="000000"/>
          <w:lang w:val="hy-AM"/>
        </w:rPr>
        <w:t>ՀՀ Սահմանադրական դատարանի 2020 թվականի ապրիլի 28-ի թիվ ՍԴՈ-1526 որոշ</w:t>
      </w:r>
      <w:r w:rsidR="00483292">
        <w:rPr>
          <w:rFonts w:eastAsia="Calibri" w:cs="Times New Roman"/>
          <w:iCs/>
          <w:noProof/>
          <w:color w:val="000000"/>
          <w:lang w:val="hy-AM"/>
        </w:rPr>
        <w:t xml:space="preserve">ման մեջ տեղ գտած իրավական </w:t>
      </w:r>
      <w:r w:rsidR="00483292">
        <w:rPr>
          <w:rFonts w:eastAsia="Calibri" w:cs="Times New Roman"/>
          <w:iCs/>
          <w:noProof/>
          <w:color w:val="000000"/>
          <w:lang w:val="hy-AM"/>
        </w:rPr>
        <w:lastRenderedPageBreak/>
        <w:t>դիրքորոշումների</w:t>
      </w:r>
      <w:r w:rsidR="00AE3E0A">
        <w:rPr>
          <w:rFonts w:eastAsia="Times New Roman" w:cs="Calibri"/>
          <w:color w:val="000000"/>
          <w:lang w:val="hy-AM" w:eastAsia="ru-RU"/>
        </w:rPr>
        <w:t xml:space="preserve"> </w:t>
      </w:r>
      <w:r w:rsidR="00483292">
        <w:rPr>
          <w:rFonts w:eastAsia="Calibri" w:cs="Times New Roman"/>
          <w:iCs/>
          <w:noProof/>
          <w:color w:val="000000"/>
          <w:lang w:val="hy-AM"/>
        </w:rPr>
        <w:t>լույսի ներքո հիմք է ներ</w:t>
      </w:r>
      <w:r w:rsidR="007F7891">
        <w:rPr>
          <w:rFonts w:eastAsia="Calibri" w:cs="Times New Roman"/>
          <w:iCs/>
          <w:noProof/>
          <w:color w:val="000000"/>
          <w:lang w:val="hy-AM"/>
        </w:rPr>
        <w:t>կայացված միջնորդությունը մերժելու համար։</w:t>
      </w:r>
    </w:p>
    <w:p w14:paraId="09854562" w14:textId="77D47D64" w:rsidR="00833D8E" w:rsidRDefault="00D46F26" w:rsidP="00AA0999">
      <w:pPr>
        <w:tabs>
          <w:tab w:val="left" w:pos="0"/>
          <w:tab w:val="left" w:pos="540"/>
        </w:tabs>
        <w:spacing w:after="0" w:line="360" w:lineRule="auto"/>
        <w:ind w:firstLine="567"/>
        <w:jc w:val="both"/>
        <w:rPr>
          <w:rFonts w:eastAsia="Calibri" w:cs="Times New Roman"/>
          <w:iCs/>
          <w:noProof/>
          <w:color w:val="000000"/>
          <w:lang w:val="hy-AM"/>
        </w:rPr>
      </w:pPr>
      <w:r>
        <w:rPr>
          <w:rFonts w:eastAsia="Calibri" w:cs="Times New Roman"/>
          <w:iCs/>
          <w:noProof/>
          <w:color w:val="000000"/>
          <w:lang w:val="hy-AM"/>
        </w:rPr>
        <w:tab/>
      </w:r>
      <w:r w:rsidR="00D275DB" w:rsidRPr="00D46F26">
        <w:rPr>
          <w:rFonts w:eastAsia="Calibri" w:cs="Times New Roman"/>
          <w:iCs/>
          <w:noProof/>
          <w:color w:val="000000"/>
          <w:lang w:val="hy-AM"/>
        </w:rPr>
        <w:t>1</w:t>
      </w:r>
      <w:r w:rsidR="00D275DB" w:rsidRPr="00AA0999">
        <w:rPr>
          <w:rFonts w:eastAsia="Calibri" w:cs="Times New Roman"/>
          <w:iCs/>
          <w:noProof/>
          <w:color w:val="000000"/>
          <w:lang w:val="hy-AM"/>
        </w:rPr>
        <w:t>3</w:t>
      </w:r>
      <w:r w:rsidR="004C692C" w:rsidRPr="00706F6F">
        <w:rPr>
          <w:rFonts w:eastAsia="Calibri" w:cs="Times New Roman"/>
          <w:iCs/>
          <w:noProof/>
          <w:color w:val="000000"/>
          <w:lang w:val="hy-AM"/>
        </w:rPr>
        <w:t>.</w:t>
      </w:r>
      <w:r w:rsidR="00C85972">
        <w:rPr>
          <w:rFonts w:eastAsia="Calibri" w:cs="Times New Roman"/>
          <w:iCs/>
          <w:noProof/>
          <w:color w:val="000000"/>
          <w:lang w:val="hy-AM"/>
        </w:rPr>
        <w:t xml:space="preserve"> </w:t>
      </w:r>
      <w:r w:rsidRPr="00D46F26">
        <w:rPr>
          <w:rFonts w:eastAsia="Calibri" w:cs="Times New Roman"/>
          <w:iCs/>
          <w:noProof/>
          <w:color w:val="000000"/>
          <w:lang w:val="hy-AM"/>
        </w:rPr>
        <w:t>Միևնույն ժամանակ</w:t>
      </w:r>
      <w:r w:rsidR="0055136D">
        <w:rPr>
          <w:rFonts w:eastAsia="Calibri" w:cs="Times New Roman"/>
          <w:iCs/>
          <w:noProof/>
          <w:color w:val="000000"/>
          <w:lang w:val="hy-AM"/>
        </w:rPr>
        <w:t xml:space="preserve">, </w:t>
      </w:r>
      <w:r w:rsidRPr="00D46F26">
        <w:rPr>
          <w:rFonts w:eastAsia="Calibri" w:cs="Times New Roman"/>
          <w:iCs/>
          <w:noProof/>
          <w:color w:val="000000"/>
          <w:lang w:val="hy-AM"/>
        </w:rPr>
        <w:t>Վճռաբեկ դատարան</w:t>
      </w:r>
      <w:r w:rsidR="00AE3E0A">
        <w:rPr>
          <w:rFonts w:eastAsia="Calibri" w:cs="Times New Roman"/>
          <w:iCs/>
          <w:noProof/>
          <w:color w:val="000000"/>
          <w:lang w:val="hy-AM"/>
        </w:rPr>
        <w:t>ն</w:t>
      </w:r>
      <w:r w:rsidRPr="00D46F26">
        <w:rPr>
          <w:rFonts w:eastAsia="Calibri" w:cs="Times New Roman"/>
          <w:iCs/>
          <w:noProof/>
          <w:color w:val="000000"/>
          <w:lang w:val="hy-AM"/>
        </w:rPr>
        <w:t xml:space="preserve"> իր համաձայնությունն է հայտնում բողոքաբերի այն փաստարկին, որ</w:t>
      </w:r>
      <w:r w:rsidRPr="00D46F26">
        <w:rPr>
          <w:rFonts w:cs="Times New Roman"/>
          <w:lang w:val="hy-AM"/>
        </w:rPr>
        <w:t xml:space="preserve"> </w:t>
      </w:r>
      <w:r w:rsidRPr="00D46F26">
        <w:rPr>
          <w:rFonts w:eastAsia="Calibri" w:cs="Times New Roman"/>
          <w:iCs/>
          <w:noProof/>
          <w:color w:val="000000"/>
          <w:lang w:val="hy-AM"/>
        </w:rPr>
        <w:t xml:space="preserve">վիճարկվող դատական ակտում Վերաքննիչ դատարանը օպերատիվ-հետախուզական միջոցառումների և քննչական գործողությունների իրականացման փաստական հիմքերի ապացուցողական շեմը նույնացրել է՝ անտեսելով օպերատիվ-հետախուզական գործունեության առանձնահատուկ բնույթը։ </w:t>
      </w:r>
      <w:r>
        <w:rPr>
          <w:rFonts w:eastAsia="Calibri" w:cs="Times New Roman"/>
          <w:iCs/>
          <w:noProof/>
          <w:color w:val="000000"/>
          <w:lang w:val="hy-AM"/>
        </w:rPr>
        <w:t>Վճռաբեկ դատարանը</w:t>
      </w:r>
      <w:r w:rsidRPr="00D46F26">
        <w:rPr>
          <w:rFonts w:eastAsia="Calibri" w:cs="Times New Roman"/>
          <w:iCs/>
          <w:noProof/>
          <w:color w:val="000000"/>
          <w:lang w:val="hy-AM"/>
        </w:rPr>
        <w:t xml:space="preserve"> հարկ է </w:t>
      </w:r>
      <w:r w:rsidR="007E2228">
        <w:rPr>
          <w:rFonts w:eastAsia="Calibri" w:cs="Times New Roman"/>
          <w:iCs/>
          <w:noProof/>
          <w:color w:val="000000"/>
          <w:lang w:val="hy-AM"/>
        </w:rPr>
        <w:t xml:space="preserve">համարում </w:t>
      </w:r>
      <w:r w:rsidRPr="00D46F26">
        <w:rPr>
          <w:rFonts w:eastAsia="Calibri" w:cs="Times New Roman"/>
          <w:iCs/>
          <w:noProof/>
          <w:color w:val="000000"/>
          <w:lang w:val="hy-AM"/>
        </w:rPr>
        <w:t>արձանագրել, որ մինչև նախնական քննության սկսվելը անհրաժեշտ տեղեկատվության ձեռքբերման համար օպերատիվ-հետախուզական գործունեություն իրականացնող մարմնի գործիքակազմը սահմանափակ է՝ ի համեմատ այն իրավիճակների, երբ արդեն իրականացվում է հետաքննություն կամ նախաքննություն, քանի որ դրանց իրականացման ընթացքում գործով անհրաժեշտ տեղեկատվության ձեռքբերման համար ՀՀ քրեադատավարական օրենսդրությամբ նախատեսված է ավելի լայն գործիքակազմ։</w:t>
      </w:r>
      <w:r w:rsidR="007E2228">
        <w:rPr>
          <w:rFonts w:eastAsia="Calibri" w:cs="Times New Roman"/>
          <w:iCs/>
          <w:noProof/>
          <w:color w:val="000000"/>
          <w:lang w:val="hy-AM"/>
        </w:rPr>
        <w:t xml:space="preserve"> Բացի այդ</w:t>
      </w:r>
      <w:r w:rsidR="00AE3E0A">
        <w:rPr>
          <w:rFonts w:eastAsia="Calibri" w:cs="Times New Roman"/>
          <w:iCs/>
          <w:noProof/>
          <w:color w:val="000000"/>
          <w:lang w:val="hy-AM"/>
        </w:rPr>
        <w:t>,</w:t>
      </w:r>
      <w:r w:rsidRPr="00D46F26">
        <w:rPr>
          <w:rFonts w:eastAsia="Calibri" w:cs="Times New Roman"/>
          <w:iCs/>
          <w:noProof/>
          <w:color w:val="000000"/>
          <w:lang w:val="hy-AM"/>
        </w:rPr>
        <w:t xml:space="preserve"> մինչև հետաքննություն կամ նախաքննություն իրականացնելը դատարանի թույլտվությամբ կատարվող օպերատիվ-հետախուզական միջոցառումներն իրականացվում են սակավ տեղեկատվության առկայության պայմաններում, որոնց նպատակն է ծանր և առանձնապես ծանր հանցագործությունների հայտնաբերումը, բացահայտումը</w:t>
      </w:r>
      <w:r w:rsidR="00E87CD0" w:rsidRPr="00AA0999">
        <w:rPr>
          <w:rFonts w:eastAsia="Calibri" w:cs="Times New Roman"/>
          <w:iCs/>
          <w:noProof/>
          <w:color w:val="000000"/>
          <w:lang w:val="hy-AM"/>
        </w:rPr>
        <w:t xml:space="preserve"> </w:t>
      </w:r>
      <w:r w:rsidR="00E87CD0">
        <w:rPr>
          <w:rFonts w:eastAsia="Calibri" w:cs="Times New Roman"/>
          <w:iCs/>
          <w:noProof/>
          <w:color w:val="000000"/>
          <w:lang w:val="hy-AM"/>
        </w:rPr>
        <w:t>և</w:t>
      </w:r>
      <w:r w:rsidRPr="00D46F26">
        <w:rPr>
          <w:rFonts w:eastAsia="Calibri" w:cs="Times New Roman"/>
          <w:iCs/>
          <w:noProof/>
          <w:color w:val="000000"/>
          <w:lang w:val="hy-AM"/>
        </w:rPr>
        <w:t xml:space="preserve"> կանխումը</w:t>
      </w:r>
      <w:r w:rsidR="00E87CD0">
        <w:rPr>
          <w:rFonts w:eastAsia="Calibri" w:cs="Times New Roman"/>
          <w:iCs/>
          <w:noProof/>
          <w:color w:val="000000"/>
          <w:lang w:val="hy-AM"/>
        </w:rPr>
        <w:t>,</w:t>
      </w:r>
      <w:r w:rsidRPr="00D46F26">
        <w:rPr>
          <w:rFonts w:eastAsia="Calibri" w:cs="Times New Roman"/>
          <w:iCs/>
          <w:noProof/>
          <w:color w:val="000000"/>
          <w:lang w:val="hy-AM"/>
        </w:rPr>
        <w:t xml:space="preserve"> հանցագործությունը նախապատրաստող, կատարող կամ կատարած անձանց հայտնաբերումը։</w:t>
      </w:r>
    </w:p>
    <w:p w14:paraId="542F1E9A" w14:textId="13AF6AAE" w:rsidR="00995256" w:rsidRPr="00EC659C" w:rsidRDefault="005F2450">
      <w:pPr>
        <w:spacing w:after="0" w:line="360" w:lineRule="auto"/>
        <w:ind w:firstLine="567"/>
        <w:jc w:val="both"/>
        <w:rPr>
          <w:rFonts w:cs="Sylfaen"/>
          <w:color w:val="000000"/>
          <w:lang w:val="hy-AM"/>
        </w:rPr>
      </w:pPr>
      <w:r>
        <w:rPr>
          <w:rFonts w:cs="GHEA Mariam"/>
          <w:color w:val="000000"/>
          <w:lang w:val="hy-AM"/>
        </w:rPr>
        <w:t>Վերոգրյալի հիման վրա</w:t>
      </w:r>
      <w:r w:rsidR="00995256">
        <w:rPr>
          <w:rFonts w:cs="GHEA Mariam"/>
          <w:color w:val="000000"/>
          <w:lang w:val="hy-AM"/>
        </w:rPr>
        <w:t xml:space="preserve"> </w:t>
      </w:r>
      <w:r w:rsidR="00995256" w:rsidRPr="007C1E59">
        <w:rPr>
          <w:rFonts w:cs="GHEA Mariam"/>
          <w:color w:val="000000"/>
          <w:lang w:val="hy-AM"/>
        </w:rPr>
        <w:t>Վճռաբեկ դատարանն արձանագրում է, որ Վերաքննիչ</w:t>
      </w:r>
      <w:r w:rsidR="00995256" w:rsidRPr="007C1E59">
        <w:rPr>
          <w:rFonts w:cs="GHEA Mariam"/>
          <w:color w:val="000000"/>
          <w:lang w:val="es-ES_tradnl"/>
        </w:rPr>
        <w:t xml:space="preserve"> </w:t>
      </w:r>
      <w:r w:rsidR="00995256" w:rsidRPr="007C1E59">
        <w:rPr>
          <w:rFonts w:cs="GHEA Mariam"/>
          <w:color w:val="000000"/>
          <w:lang w:val="hy-AM"/>
        </w:rPr>
        <w:t>դատարան</w:t>
      </w:r>
      <w:r w:rsidR="00995256">
        <w:rPr>
          <w:rFonts w:cs="GHEA Mariam"/>
          <w:color w:val="000000"/>
          <w:lang w:val="hy-AM"/>
        </w:rPr>
        <w:t xml:space="preserve">ի </w:t>
      </w:r>
      <w:r w:rsidR="00995256" w:rsidRPr="00FF49E8">
        <w:rPr>
          <w:rFonts w:cs="GHEA Mariam"/>
          <w:color w:val="000000"/>
          <w:lang w:val="hy-AM"/>
        </w:rPr>
        <w:t xml:space="preserve">այն դատողությունը, որ </w:t>
      </w:r>
      <w:r w:rsidR="00995256">
        <w:rPr>
          <w:rFonts w:eastAsia="Calibri" w:cs="Times New Roman"/>
          <w:iCs/>
          <w:noProof/>
          <w:color w:val="000000"/>
          <w:lang w:val="hy-AM"/>
        </w:rPr>
        <w:t>Ռ</w:t>
      </w:r>
      <w:r w:rsidR="00995256" w:rsidRPr="00A903EC">
        <w:rPr>
          <w:rFonts w:eastAsia="Calibri" w:cs="Times New Roman"/>
          <w:iCs/>
          <w:noProof/>
          <w:color w:val="000000"/>
          <w:lang w:val="hy-AM"/>
        </w:rPr>
        <w:t>.</w:t>
      </w:r>
      <w:r w:rsidR="00995256">
        <w:rPr>
          <w:rFonts w:eastAsia="Calibri" w:cs="Times New Roman"/>
          <w:iCs/>
          <w:noProof/>
          <w:color w:val="000000"/>
          <w:lang w:val="hy-AM"/>
        </w:rPr>
        <w:t>Խլղաթյանի</w:t>
      </w:r>
      <w:r w:rsidR="00995256" w:rsidRPr="00A903EC">
        <w:rPr>
          <w:rFonts w:eastAsia="Calibri" w:cs="Times New Roman"/>
          <w:iCs/>
          <w:noProof/>
          <w:color w:val="000000"/>
          <w:lang w:val="hy-AM"/>
        </w:rPr>
        <w:t xml:space="preserve"> նկատմամբ </w:t>
      </w:r>
      <w:r w:rsidR="00995256">
        <w:rPr>
          <w:rFonts w:cs="Sylfaen"/>
          <w:color w:val="000000"/>
          <w:lang w:val="hy-AM"/>
        </w:rPr>
        <w:t xml:space="preserve">«հեռախոսային խոսակցությունների վերահսկում» </w:t>
      </w:r>
      <w:r w:rsidR="00995256" w:rsidRPr="00A903EC">
        <w:rPr>
          <w:rFonts w:eastAsia="Calibri" w:cs="Times New Roman"/>
          <w:iCs/>
          <w:noProof/>
          <w:color w:val="000000"/>
          <w:lang w:val="hy-AM"/>
        </w:rPr>
        <w:t>օպերատիվ-հետախուզական միջոցառման իրականացումը թույլատրելու վերաբերյալ Առաջին ատյանի դատարանի որոշումն իրավաչափ չէ</w:t>
      </w:r>
      <w:r w:rsidR="00995256">
        <w:rPr>
          <w:rFonts w:eastAsia="Calibri" w:cs="Times New Roman"/>
          <w:iCs/>
          <w:noProof/>
          <w:color w:val="000000"/>
          <w:lang w:val="hy-AM"/>
        </w:rPr>
        <w:t>, հիմնավոր է։</w:t>
      </w:r>
    </w:p>
    <w:p w14:paraId="5450C40E" w14:textId="2F66270E" w:rsidR="00995256" w:rsidRDefault="00D275DB" w:rsidP="00AA0999">
      <w:pPr>
        <w:tabs>
          <w:tab w:val="left" w:pos="0"/>
        </w:tabs>
        <w:spacing w:after="0" w:line="360" w:lineRule="auto"/>
        <w:ind w:firstLine="567"/>
        <w:jc w:val="both"/>
        <w:rPr>
          <w:color w:val="auto"/>
          <w:shd w:val="clear" w:color="auto" w:fill="FFFFFF"/>
          <w:lang w:val="hy-AM"/>
        </w:rPr>
      </w:pPr>
      <w:r>
        <w:rPr>
          <w:shd w:val="clear" w:color="auto" w:fill="FFFFFF"/>
          <w:lang w:val="hy-AM"/>
        </w:rPr>
        <w:t>1</w:t>
      </w:r>
      <w:r w:rsidRPr="00AA0999">
        <w:rPr>
          <w:shd w:val="clear" w:color="auto" w:fill="FFFFFF"/>
          <w:lang w:val="hy-AM"/>
        </w:rPr>
        <w:t>4</w:t>
      </w:r>
      <w:r w:rsidR="00667F60">
        <w:rPr>
          <w:shd w:val="clear" w:color="auto" w:fill="FFFFFF"/>
          <w:lang w:val="hy-AM"/>
        </w:rPr>
        <w:t>.</w:t>
      </w:r>
      <w:r w:rsidR="00634F2D" w:rsidRPr="006D2F3A">
        <w:rPr>
          <w:shd w:val="clear" w:color="auto" w:fill="FFFFFF"/>
          <w:lang w:val="hy-AM"/>
        </w:rPr>
        <w:t xml:space="preserve"> </w:t>
      </w:r>
      <w:r w:rsidR="003637AE" w:rsidRPr="00463506">
        <w:rPr>
          <w:color w:val="auto"/>
          <w:shd w:val="clear" w:color="auto" w:fill="FFFFFF"/>
          <w:lang w:val="hy-AM"/>
        </w:rPr>
        <w:t>Ամփոփելով</w:t>
      </w:r>
      <w:r w:rsidR="003637AE">
        <w:rPr>
          <w:color w:val="auto"/>
          <w:shd w:val="clear" w:color="auto" w:fill="FFFFFF"/>
          <w:lang w:val="hy-AM"/>
        </w:rPr>
        <w:t xml:space="preserve"> վերո</w:t>
      </w:r>
      <w:r w:rsidR="005F2450">
        <w:rPr>
          <w:color w:val="auto"/>
          <w:shd w:val="clear" w:color="auto" w:fill="FFFFFF"/>
          <w:lang w:val="hy-AM"/>
        </w:rPr>
        <w:t>շարադրյալ</w:t>
      </w:r>
      <w:r w:rsidR="003637AE">
        <w:rPr>
          <w:color w:val="auto"/>
          <w:shd w:val="clear" w:color="auto" w:fill="FFFFFF"/>
          <w:lang w:val="hy-AM"/>
        </w:rPr>
        <w:t>ը՝</w:t>
      </w:r>
      <w:r w:rsidR="003637AE" w:rsidRPr="00463506">
        <w:rPr>
          <w:color w:val="auto"/>
          <w:shd w:val="clear" w:color="auto" w:fill="FFFFFF"/>
          <w:lang w:val="hy-AM"/>
        </w:rPr>
        <w:t xml:space="preserve"> Վճռաբեկ դատարան</w:t>
      </w:r>
      <w:r w:rsidR="005F2450">
        <w:rPr>
          <w:color w:val="auto"/>
          <w:shd w:val="clear" w:color="auto" w:fill="FFFFFF"/>
          <w:lang w:val="hy-AM"/>
        </w:rPr>
        <w:t>ն</w:t>
      </w:r>
      <w:r w:rsidR="003637AE" w:rsidRPr="00463506">
        <w:rPr>
          <w:color w:val="auto"/>
          <w:shd w:val="clear" w:color="auto" w:fill="FFFFFF"/>
          <w:lang w:val="hy-AM"/>
        </w:rPr>
        <w:t xml:space="preserve"> եզրահանգում է</w:t>
      </w:r>
      <w:r w:rsidR="005F2450">
        <w:rPr>
          <w:color w:val="auto"/>
          <w:shd w:val="clear" w:color="auto" w:fill="FFFFFF"/>
          <w:lang w:val="hy-AM"/>
        </w:rPr>
        <w:t>, որ</w:t>
      </w:r>
      <w:r w:rsidR="00995256" w:rsidRPr="00667F60">
        <w:rPr>
          <w:color w:val="auto"/>
          <w:shd w:val="clear" w:color="auto" w:fill="FFFFFF"/>
          <w:lang w:val="hy-AM"/>
        </w:rPr>
        <w:t xml:space="preserve"> Վերաքննիչ դատարանը թույլ </w:t>
      </w:r>
      <w:r w:rsidR="00995256">
        <w:rPr>
          <w:color w:val="auto"/>
          <w:shd w:val="clear" w:color="auto" w:fill="FFFFFF"/>
          <w:lang w:val="hy-AM"/>
        </w:rPr>
        <w:t>չի</w:t>
      </w:r>
      <w:r w:rsidR="00995256" w:rsidRPr="00667F60">
        <w:rPr>
          <w:color w:val="auto"/>
          <w:shd w:val="clear" w:color="auto" w:fill="FFFFFF"/>
          <w:lang w:val="hy-AM"/>
        </w:rPr>
        <w:t xml:space="preserve"> տվել դատական</w:t>
      </w:r>
      <w:r w:rsidR="00995256">
        <w:rPr>
          <w:color w:val="auto"/>
          <w:shd w:val="clear" w:color="auto" w:fill="FFFFFF"/>
          <w:lang w:val="hy-AM"/>
        </w:rPr>
        <w:t xml:space="preserve"> այնպիսի</w:t>
      </w:r>
      <w:r w:rsidR="00995256" w:rsidRPr="00667F60">
        <w:rPr>
          <w:color w:val="auto"/>
          <w:shd w:val="clear" w:color="auto" w:fill="FFFFFF"/>
          <w:lang w:val="hy-AM"/>
        </w:rPr>
        <w:t xml:space="preserve"> սխալ՝ դատավարական օրենքի էական խախտում</w:t>
      </w:r>
      <w:r w:rsidR="00995256">
        <w:rPr>
          <w:color w:val="auto"/>
          <w:shd w:val="clear" w:color="auto" w:fill="FFFFFF"/>
          <w:lang w:val="hy-AM"/>
        </w:rPr>
        <w:t>, որ</w:t>
      </w:r>
      <w:r w:rsidR="00E87CD0">
        <w:rPr>
          <w:color w:val="auto"/>
          <w:shd w:val="clear" w:color="auto" w:fill="FFFFFF"/>
          <w:lang w:val="hy-AM"/>
        </w:rPr>
        <w:t>ն</w:t>
      </w:r>
      <w:r w:rsidR="00995256">
        <w:rPr>
          <w:color w:val="auto"/>
          <w:shd w:val="clear" w:color="auto" w:fill="FFFFFF"/>
          <w:lang w:val="hy-AM"/>
        </w:rPr>
        <w:t xml:space="preserve"> ազդել է գործի ելքի վրա</w:t>
      </w:r>
      <w:r w:rsidR="00995256" w:rsidRPr="00667F60">
        <w:rPr>
          <w:color w:val="auto"/>
          <w:shd w:val="clear" w:color="auto" w:fill="FFFFFF"/>
          <w:lang w:val="hy-AM"/>
        </w:rPr>
        <w:t xml:space="preserve">։ Ուստի վճռաբեկ բողոքը </w:t>
      </w:r>
      <w:r w:rsidR="00995256" w:rsidRPr="00667F60">
        <w:rPr>
          <w:color w:val="auto"/>
          <w:shd w:val="clear" w:color="auto" w:fill="FFFFFF"/>
          <w:lang w:val="hy-AM"/>
        </w:rPr>
        <w:lastRenderedPageBreak/>
        <w:t xml:space="preserve">պետք է մերժել, իսկ ՀՀ վերաքննիչ քրեական դատարանի` </w:t>
      </w:r>
      <w:r w:rsidR="00995256" w:rsidRPr="009C68D4">
        <w:rPr>
          <w:shd w:val="clear" w:color="auto" w:fill="FFFFFF"/>
          <w:lang w:val="af-ZA"/>
        </w:rPr>
        <w:t xml:space="preserve">2021 </w:t>
      </w:r>
      <w:r w:rsidR="00995256" w:rsidRPr="009C68D4">
        <w:rPr>
          <w:shd w:val="clear" w:color="auto" w:fill="FFFFFF"/>
          <w:lang w:val="hy-AM"/>
        </w:rPr>
        <w:t>թվականի</w:t>
      </w:r>
      <w:r w:rsidR="00995256" w:rsidRPr="009C68D4">
        <w:rPr>
          <w:shd w:val="clear" w:color="auto" w:fill="FFFFFF"/>
          <w:lang w:val="af-ZA"/>
        </w:rPr>
        <w:t xml:space="preserve"> </w:t>
      </w:r>
      <w:r w:rsidR="00995256">
        <w:rPr>
          <w:shd w:val="clear" w:color="auto" w:fill="FFFFFF"/>
          <w:lang w:val="hy-AM"/>
        </w:rPr>
        <w:t>հուլիսի 8</w:t>
      </w:r>
      <w:r w:rsidR="00995256" w:rsidRPr="009C68D4">
        <w:rPr>
          <w:shd w:val="clear" w:color="auto" w:fill="FFFFFF"/>
          <w:lang w:val="af-ZA"/>
        </w:rPr>
        <w:t>-</w:t>
      </w:r>
      <w:r w:rsidR="00995256" w:rsidRPr="009C68D4">
        <w:rPr>
          <w:shd w:val="clear" w:color="auto" w:fill="FFFFFF"/>
          <w:lang w:val="hy-AM"/>
        </w:rPr>
        <w:t>ի</w:t>
      </w:r>
      <w:r w:rsidR="00995256" w:rsidRPr="00667F60">
        <w:rPr>
          <w:color w:val="auto"/>
          <w:shd w:val="clear" w:color="auto" w:fill="FFFFFF"/>
          <w:lang w:val="hy-AM"/>
        </w:rPr>
        <w:t xml:space="preserve"> որոշումը՝ թողնել օրինական ուժի մեջ` հիմք ընդունելով Վճռաբեկ դատարանի որոշմամբ արտահայտված իրավական դիրքորոշումները:</w:t>
      </w:r>
      <w:r w:rsidR="00995256" w:rsidRPr="00995256">
        <w:rPr>
          <w:color w:val="auto"/>
          <w:shd w:val="clear" w:color="auto" w:fill="FFFFFF"/>
          <w:lang w:val="hy-AM"/>
        </w:rPr>
        <w:t xml:space="preserve"> </w:t>
      </w:r>
    </w:p>
    <w:p w14:paraId="5338AAEB" w14:textId="78EDFAC2" w:rsidR="00077855" w:rsidRDefault="00215AB9" w:rsidP="00AA0999">
      <w:pPr>
        <w:tabs>
          <w:tab w:val="left" w:pos="0"/>
        </w:tabs>
        <w:spacing w:after="0" w:line="360" w:lineRule="auto"/>
        <w:ind w:firstLine="567"/>
        <w:jc w:val="both"/>
        <w:rPr>
          <w:color w:val="21346E"/>
          <w:sz w:val="18"/>
          <w:szCs w:val="18"/>
          <w:highlight w:val="yellow"/>
          <w:shd w:val="clear" w:color="auto" w:fill="FFFFFF"/>
          <w:lang w:val="hy-AM"/>
        </w:rPr>
      </w:pPr>
      <w:r w:rsidRPr="00463506">
        <w:rPr>
          <w:color w:val="auto"/>
          <w:shd w:val="clear" w:color="auto" w:fill="FFFFFF"/>
          <w:lang w:val="hy-AM"/>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39-րդ, 43-րդ</w:t>
      </w:r>
      <w:r w:rsidR="00667F60">
        <w:rPr>
          <w:color w:val="auto"/>
          <w:shd w:val="clear" w:color="auto" w:fill="FFFFFF"/>
          <w:lang w:val="hy-AM"/>
        </w:rPr>
        <w:t>, 361.</w:t>
      </w:r>
      <w:r w:rsidR="00667F60" w:rsidRPr="00667F60">
        <w:rPr>
          <w:color w:val="auto"/>
          <w:shd w:val="clear" w:color="auto" w:fill="FFFFFF"/>
          <w:lang w:val="hy-AM"/>
        </w:rPr>
        <w:t>1</w:t>
      </w:r>
      <w:r w:rsidRPr="00463506">
        <w:rPr>
          <w:color w:val="auto"/>
          <w:shd w:val="clear" w:color="auto" w:fill="FFFFFF"/>
          <w:lang w:val="hy-AM"/>
        </w:rPr>
        <w:t>-րդ, 403-406-րդ, 415.1-րդ, 418.1-րդ, 419-րդ, 422-423-րդ հոդվածներով` Վճռաբեկ դատարանը</w:t>
      </w:r>
    </w:p>
    <w:p w14:paraId="1A8DAEB2" w14:textId="77777777" w:rsidR="002D7880" w:rsidRDefault="002D7880" w:rsidP="008274BB">
      <w:pPr>
        <w:tabs>
          <w:tab w:val="left" w:pos="0"/>
        </w:tabs>
        <w:spacing w:after="0" w:line="360" w:lineRule="auto"/>
        <w:ind w:right="-23" w:firstLine="567"/>
        <w:jc w:val="both"/>
        <w:rPr>
          <w:color w:val="21346E"/>
          <w:sz w:val="18"/>
          <w:szCs w:val="18"/>
          <w:highlight w:val="yellow"/>
          <w:shd w:val="clear" w:color="auto" w:fill="FFFFFF"/>
          <w:lang w:val="hy-AM"/>
        </w:rPr>
      </w:pPr>
    </w:p>
    <w:p w14:paraId="5066BD37" w14:textId="77777777" w:rsidR="00F3560C" w:rsidRDefault="00F3560C" w:rsidP="008274BB">
      <w:pPr>
        <w:tabs>
          <w:tab w:val="left" w:pos="0"/>
        </w:tabs>
        <w:spacing w:after="0" w:line="360" w:lineRule="auto"/>
        <w:ind w:right="-23" w:firstLine="567"/>
        <w:jc w:val="both"/>
        <w:rPr>
          <w:color w:val="21346E"/>
          <w:sz w:val="18"/>
          <w:szCs w:val="18"/>
          <w:highlight w:val="yellow"/>
          <w:shd w:val="clear" w:color="auto" w:fill="FFFFFF"/>
          <w:lang w:val="hy-AM"/>
        </w:rPr>
      </w:pPr>
    </w:p>
    <w:p w14:paraId="0D848775" w14:textId="77777777" w:rsidR="00F3560C" w:rsidRPr="006D2F3A" w:rsidRDefault="00F3560C" w:rsidP="008274BB">
      <w:pPr>
        <w:tabs>
          <w:tab w:val="left" w:pos="0"/>
        </w:tabs>
        <w:spacing w:after="0" w:line="360" w:lineRule="auto"/>
        <w:ind w:right="-23" w:firstLine="567"/>
        <w:jc w:val="both"/>
        <w:rPr>
          <w:color w:val="21346E"/>
          <w:sz w:val="18"/>
          <w:szCs w:val="18"/>
          <w:highlight w:val="yellow"/>
          <w:shd w:val="clear" w:color="auto" w:fill="FFFFFF"/>
          <w:lang w:val="hy-AM"/>
        </w:rPr>
      </w:pPr>
    </w:p>
    <w:p w14:paraId="1FDD6EAF" w14:textId="131B7026" w:rsidR="00F3560C" w:rsidRPr="006D2F3A" w:rsidRDefault="00077855" w:rsidP="00F3560C">
      <w:pPr>
        <w:tabs>
          <w:tab w:val="left" w:pos="0"/>
        </w:tabs>
        <w:spacing w:line="360" w:lineRule="auto"/>
        <w:ind w:right="-23" w:firstLine="567"/>
        <w:jc w:val="center"/>
        <w:rPr>
          <w:b/>
          <w:bCs/>
          <w:shd w:val="clear" w:color="auto" w:fill="FFFFFF"/>
          <w:lang w:val="hy-AM"/>
        </w:rPr>
      </w:pPr>
      <w:r w:rsidRPr="006D2F3A">
        <w:rPr>
          <w:b/>
          <w:bCs/>
          <w:shd w:val="clear" w:color="auto" w:fill="FFFFFF"/>
          <w:lang w:val="hy-AM"/>
        </w:rPr>
        <w:t xml:space="preserve">Ո Ր Ո Շ Ե </w:t>
      </w:r>
      <w:r w:rsidR="0097146F" w:rsidRPr="006D2F3A">
        <w:rPr>
          <w:b/>
          <w:bCs/>
          <w:shd w:val="clear" w:color="auto" w:fill="FFFFFF"/>
          <w:lang w:val="hy-AM"/>
        </w:rPr>
        <w:t>Ց</w:t>
      </w:r>
    </w:p>
    <w:p w14:paraId="1287C402" w14:textId="2424B331" w:rsidR="00995256" w:rsidRPr="00667F60" w:rsidRDefault="00995256" w:rsidP="00995256">
      <w:pPr>
        <w:tabs>
          <w:tab w:val="left" w:pos="0"/>
        </w:tabs>
        <w:spacing w:after="0" w:line="360" w:lineRule="auto"/>
        <w:ind w:right="-23" w:firstLine="567"/>
        <w:jc w:val="both"/>
        <w:rPr>
          <w:shd w:val="clear" w:color="auto" w:fill="FFFFFF"/>
          <w:lang w:val="hy-AM"/>
        </w:rPr>
      </w:pPr>
      <w:r>
        <w:rPr>
          <w:shd w:val="clear" w:color="auto" w:fill="FFFFFF"/>
          <w:lang w:val="hy-AM"/>
        </w:rPr>
        <w:t>1</w:t>
      </w:r>
      <w:r w:rsidRPr="00667F60">
        <w:rPr>
          <w:shd w:val="clear" w:color="auto" w:fill="FFFFFF"/>
          <w:lang w:val="hy-AM"/>
        </w:rPr>
        <w:t>.</w:t>
      </w:r>
      <w:r>
        <w:rPr>
          <w:shd w:val="clear" w:color="auto" w:fill="FFFFFF"/>
          <w:lang w:val="hy-AM"/>
        </w:rPr>
        <w:t xml:space="preserve"> </w:t>
      </w:r>
      <w:r w:rsidR="0097146F" w:rsidRPr="00995256">
        <w:rPr>
          <w:shd w:val="clear" w:color="auto" w:fill="FFFFFF"/>
          <w:lang w:val="hy-AM"/>
        </w:rPr>
        <w:t>ՀՀ գլխավոր դատախազ</w:t>
      </w:r>
      <w:r w:rsidR="00DB5E74" w:rsidRPr="00995256">
        <w:rPr>
          <w:shd w:val="clear" w:color="auto" w:fill="FFFFFF"/>
          <w:lang w:val="hy-AM"/>
        </w:rPr>
        <w:t xml:space="preserve"> Ա.Դավթյանի վճռաբեկ </w:t>
      </w:r>
      <w:r w:rsidR="0097146F" w:rsidRPr="00995256">
        <w:rPr>
          <w:shd w:val="clear" w:color="auto" w:fill="FFFFFF"/>
          <w:lang w:val="hy-AM"/>
        </w:rPr>
        <w:t xml:space="preserve">բողոքը </w:t>
      </w:r>
      <w:r w:rsidRPr="00995256">
        <w:rPr>
          <w:shd w:val="clear" w:color="auto" w:fill="FFFFFF"/>
          <w:lang w:val="hy-AM"/>
        </w:rPr>
        <w:t>մերժել։</w:t>
      </w:r>
      <w:r w:rsidR="00D72FAC" w:rsidRPr="00995256">
        <w:rPr>
          <w:shd w:val="clear" w:color="auto" w:fill="FFFFFF"/>
          <w:lang w:val="hy-AM"/>
        </w:rPr>
        <w:t xml:space="preserve"> </w:t>
      </w:r>
      <w:r w:rsidRPr="00667F60">
        <w:rPr>
          <w:shd w:val="clear" w:color="auto" w:fill="FFFFFF"/>
          <w:lang w:val="hy-AM"/>
        </w:rPr>
        <w:t xml:space="preserve">ՀՀ վերաքննիչ քրեական դատարանի՝ </w:t>
      </w:r>
      <w:r w:rsidRPr="00995256">
        <w:rPr>
          <w:shd w:val="clear" w:color="auto" w:fill="FFFFFF"/>
          <w:lang w:val="af-ZA"/>
        </w:rPr>
        <w:t xml:space="preserve">2021 </w:t>
      </w:r>
      <w:r w:rsidRPr="00995256">
        <w:rPr>
          <w:shd w:val="clear" w:color="auto" w:fill="FFFFFF"/>
          <w:lang w:val="hy-AM"/>
        </w:rPr>
        <w:t>թվականի</w:t>
      </w:r>
      <w:r w:rsidRPr="00995256">
        <w:rPr>
          <w:shd w:val="clear" w:color="auto" w:fill="FFFFFF"/>
          <w:lang w:val="af-ZA"/>
        </w:rPr>
        <w:t xml:space="preserve"> </w:t>
      </w:r>
      <w:r w:rsidRPr="00995256">
        <w:rPr>
          <w:shd w:val="clear" w:color="auto" w:fill="FFFFFF"/>
          <w:lang w:val="hy-AM"/>
        </w:rPr>
        <w:t>հուլիսի 8</w:t>
      </w:r>
      <w:r w:rsidRPr="00995256">
        <w:rPr>
          <w:shd w:val="clear" w:color="auto" w:fill="FFFFFF"/>
          <w:lang w:val="af-ZA"/>
        </w:rPr>
        <w:t>-</w:t>
      </w:r>
      <w:r w:rsidRPr="00995256">
        <w:rPr>
          <w:shd w:val="clear" w:color="auto" w:fill="FFFFFF"/>
          <w:lang w:val="hy-AM"/>
        </w:rPr>
        <w:t>ի</w:t>
      </w:r>
      <w:r w:rsidRPr="00667F60">
        <w:rPr>
          <w:shd w:val="clear" w:color="auto" w:fill="FFFFFF"/>
          <w:lang w:val="hy-AM"/>
        </w:rPr>
        <w:t xml:space="preserve"> որոշումը թողնել օրինական ուժի մեջ՝ հիմք ընդունելով Վճռաբեկ դատարանի որոշմամբ արտահայտված իրավական դիրքորոշումները։</w:t>
      </w:r>
    </w:p>
    <w:p w14:paraId="69F66862" w14:textId="066A5BEE" w:rsidR="006656ED" w:rsidRDefault="00995256" w:rsidP="008274BB">
      <w:pPr>
        <w:tabs>
          <w:tab w:val="left" w:pos="0"/>
        </w:tabs>
        <w:spacing w:after="0" w:line="360" w:lineRule="auto"/>
        <w:ind w:right="-23" w:firstLine="567"/>
        <w:jc w:val="both"/>
        <w:rPr>
          <w:shd w:val="clear" w:color="auto" w:fill="FFFFFF"/>
          <w:lang w:val="hy-AM"/>
        </w:rPr>
      </w:pPr>
      <w:r w:rsidRPr="008846F3">
        <w:rPr>
          <w:shd w:val="clear" w:color="auto" w:fill="FFFFFF"/>
          <w:lang w:val="hy-AM"/>
        </w:rPr>
        <w:t>2.</w:t>
      </w:r>
      <w:r>
        <w:rPr>
          <w:shd w:val="clear" w:color="auto" w:fill="FFFFFF"/>
          <w:lang w:val="hy-AM"/>
        </w:rPr>
        <w:t xml:space="preserve"> </w:t>
      </w:r>
      <w:r w:rsidR="00077855" w:rsidRPr="006D2F3A">
        <w:rPr>
          <w:shd w:val="clear" w:color="auto" w:fill="FFFFFF"/>
          <w:lang w:val="hy-AM"/>
        </w:rPr>
        <w:t>Որոշումն օրինական ուժի մեջ է մտնում կայացման պահից, վերջնական է և ենթակա չէ բողոքարկման:</w:t>
      </w:r>
    </w:p>
    <w:p w14:paraId="25990793" w14:textId="7AC44FD7" w:rsidR="00845E8B" w:rsidRDefault="00845E8B" w:rsidP="008274BB">
      <w:pPr>
        <w:tabs>
          <w:tab w:val="left" w:pos="0"/>
        </w:tabs>
        <w:spacing w:after="0" w:line="360" w:lineRule="auto"/>
        <w:ind w:right="-23" w:firstLine="567"/>
        <w:jc w:val="both"/>
        <w:rPr>
          <w:rFonts w:ascii="Sylfaen" w:hAnsi="Sylfaen"/>
          <w:shd w:val="clear" w:color="auto" w:fill="FFFFFF"/>
          <w:lang w:val="hy-AM"/>
        </w:rPr>
      </w:pPr>
    </w:p>
    <w:p w14:paraId="1BF75985" w14:textId="77777777" w:rsidR="00C84D6E" w:rsidRPr="00F1152A" w:rsidRDefault="001B4F12" w:rsidP="00C84D6E">
      <w:pPr>
        <w:spacing w:line="600" w:lineRule="auto"/>
        <w:ind w:right="49"/>
        <w:jc w:val="right"/>
        <w:rPr>
          <w:lang w:val="hy-AM"/>
        </w:rPr>
      </w:pPr>
      <w:r>
        <w:rPr>
          <w:lang w:val="hy-AM"/>
        </w:rPr>
        <w:t xml:space="preserve"> </w:t>
      </w:r>
      <w:r w:rsidR="00C84D6E" w:rsidRPr="00F1152A">
        <w:rPr>
          <w:lang w:val="hy-AM"/>
        </w:rPr>
        <w:t xml:space="preserve">Նախագահող՝           </w:t>
      </w:r>
      <w:r w:rsidR="00C84D6E" w:rsidRPr="00527ECB">
        <w:rPr>
          <w:lang w:val="hy-AM"/>
        </w:rPr>
        <w:t xml:space="preserve"> </w:t>
      </w:r>
      <w:r w:rsidR="00C84D6E" w:rsidRPr="00F1152A">
        <w:rPr>
          <w:lang w:val="hy-AM"/>
        </w:rPr>
        <w:t xml:space="preserve">  </w:t>
      </w:r>
      <w:r w:rsidR="00C84D6E" w:rsidRPr="00F1152A">
        <w:rPr>
          <w:u w:val="single"/>
          <w:lang w:val="hy-AM"/>
        </w:rPr>
        <w:t xml:space="preserve">                 </w:t>
      </w:r>
      <w:r w:rsidR="00C84D6E" w:rsidRPr="00F1152A">
        <w:rPr>
          <w:u w:val="single"/>
          <w:lang w:val="af-ZA"/>
        </w:rPr>
        <w:t xml:space="preserve">                                            </w:t>
      </w:r>
      <w:r w:rsidR="00C84D6E" w:rsidRPr="00F1152A">
        <w:rPr>
          <w:u w:val="single"/>
          <w:lang w:val="hy-AM"/>
        </w:rPr>
        <w:t>Ե.ԴԱՆԻԵԼՅԱՆ</w:t>
      </w:r>
    </w:p>
    <w:p w14:paraId="7B320241" w14:textId="77777777" w:rsidR="00C84D6E" w:rsidRPr="00F1152A" w:rsidRDefault="00C84D6E" w:rsidP="00C84D6E">
      <w:pPr>
        <w:spacing w:line="600" w:lineRule="auto"/>
        <w:ind w:right="49"/>
        <w:jc w:val="right"/>
        <w:rPr>
          <w:u w:val="single"/>
          <w:lang w:val="hy-AM"/>
        </w:rPr>
      </w:pPr>
      <w:r w:rsidRPr="00F1152A">
        <w:rPr>
          <w:lang w:val="hy-AM"/>
        </w:rPr>
        <w:t xml:space="preserve">Դատավորներ` </w:t>
      </w:r>
      <w:r w:rsidRPr="00527ECB">
        <w:rPr>
          <w:lang w:val="hy-AM"/>
        </w:rPr>
        <w:t xml:space="preserve">             </w:t>
      </w:r>
      <w:r w:rsidRPr="00F1152A">
        <w:rPr>
          <w:u w:val="single"/>
          <w:lang w:val="es-CL"/>
        </w:rPr>
        <w:t xml:space="preserve">                                                        </w:t>
      </w:r>
      <w:r w:rsidRPr="00F1152A">
        <w:rPr>
          <w:u w:val="single"/>
          <w:lang w:val="hy-AM"/>
        </w:rPr>
        <w:t>Ա.ԿՐԿՅԱՇԱՐՅԱՆ</w:t>
      </w:r>
    </w:p>
    <w:p w14:paraId="73CD7A9B" w14:textId="77777777" w:rsidR="00C84D6E" w:rsidRPr="00F1152A" w:rsidRDefault="00C84D6E" w:rsidP="00C84D6E">
      <w:pPr>
        <w:spacing w:line="600" w:lineRule="auto"/>
        <w:ind w:right="49" w:firstLine="567"/>
        <w:jc w:val="right"/>
        <w:rPr>
          <w:u w:val="single"/>
          <w:lang w:val="hy-AM"/>
        </w:rPr>
      </w:pPr>
      <w:r w:rsidRPr="00F1152A">
        <w:rPr>
          <w:u w:val="single"/>
          <w:lang w:val="es-CL"/>
        </w:rPr>
        <w:t xml:space="preserve">                                                              </w:t>
      </w:r>
      <w:r w:rsidRPr="00F1152A">
        <w:rPr>
          <w:u w:val="single"/>
          <w:lang w:val="hy-AM"/>
        </w:rPr>
        <w:t>Դ.ՎԵՔԻԼՅԱՆ</w:t>
      </w:r>
    </w:p>
    <w:p w14:paraId="0D3A6904" w14:textId="2CE57476" w:rsidR="004F7C9A" w:rsidRPr="004F7C9A" w:rsidRDefault="004F7C9A" w:rsidP="00C84D6E">
      <w:pPr>
        <w:spacing w:after="0" w:line="600" w:lineRule="auto"/>
        <w:ind w:firstLine="567"/>
        <w:rPr>
          <w:u w:val="single"/>
          <w:lang w:val="hy-AM"/>
        </w:rPr>
      </w:pPr>
    </w:p>
    <w:sectPr w:rsidR="004F7C9A" w:rsidRPr="004F7C9A" w:rsidSect="00E45770">
      <w:headerReference w:type="default" r:id="rId9"/>
      <w:footerReference w:type="default" r:id="rId10"/>
      <w:pgSz w:w="11906" w:h="16838"/>
      <w:pgMar w:top="426"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98BC3" w14:textId="77777777" w:rsidR="00F33061" w:rsidRDefault="00F33061" w:rsidP="000053F8">
      <w:pPr>
        <w:spacing w:after="0" w:line="240" w:lineRule="auto"/>
      </w:pPr>
      <w:r>
        <w:separator/>
      </w:r>
    </w:p>
  </w:endnote>
  <w:endnote w:type="continuationSeparator" w:id="0">
    <w:p w14:paraId="1E8ABB37" w14:textId="77777777" w:rsidR="00F33061" w:rsidRDefault="00F33061" w:rsidP="0000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riam">
    <w:charset w:val="B1"/>
    <w:family w:val="swiss"/>
    <w:pitch w:val="variable"/>
    <w:sig w:usb0="00000803" w:usb1="00000000" w:usb2="00000000" w:usb3="00000000" w:csb0="0000002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5580" w14:textId="70E0BC40" w:rsidR="008339A4" w:rsidRDefault="008339A4">
    <w:pPr>
      <w:pStyle w:val="Footer"/>
      <w:jc w:val="right"/>
    </w:pPr>
  </w:p>
  <w:p w14:paraId="0FD9F76E" w14:textId="77777777" w:rsidR="008339A4" w:rsidRDefault="0083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259A" w14:textId="77777777" w:rsidR="00F33061" w:rsidRDefault="00F33061" w:rsidP="000053F8">
      <w:pPr>
        <w:spacing w:after="0" w:line="240" w:lineRule="auto"/>
      </w:pPr>
      <w:r>
        <w:separator/>
      </w:r>
    </w:p>
  </w:footnote>
  <w:footnote w:type="continuationSeparator" w:id="0">
    <w:p w14:paraId="78622212" w14:textId="77777777" w:rsidR="00F33061" w:rsidRDefault="00F33061" w:rsidP="000053F8">
      <w:pPr>
        <w:spacing w:after="0" w:line="240" w:lineRule="auto"/>
      </w:pPr>
      <w:r>
        <w:continuationSeparator/>
      </w:r>
    </w:p>
  </w:footnote>
  <w:footnote w:id="1">
    <w:p w14:paraId="4D55E550" w14:textId="77777777" w:rsidR="00D5549D" w:rsidRPr="00463506" w:rsidRDefault="00D5549D" w:rsidP="00D5549D">
      <w:pPr>
        <w:pStyle w:val="FootnoteText"/>
        <w:jc w:val="both"/>
        <w:rPr>
          <w:lang w:val="hy-AM"/>
        </w:rPr>
      </w:pPr>
      <w:r w:rsidRPr="00463506">
        <w:rPr>
          <w:rStyle w:val="FootnoteReference"/>
          <w:rFonts w:ascii="GHEA Mariam" w:hAnsi="GHEA Mariam"/>
        </w:rPr>
        <w:footnoteRef/>
      </w:r>
      <w:r w:rsidRPr="00463506">
        <w:rPr>
          <w:rFonts w:ascii="GHEA Mariam" w:hAnsi="GHEA Mariam"/>
          <w:lang w:val="hy-AM"/>
        </w:rPr>
        <w:t xml:space="preserve"> Համաձայն ՀՀ քրեական դատավարության օրենսգրքի անցումային դրույթները կարգավորող 483-րդ հոդվածի 8-րդ մասի՝ սույն բողոք</w:t>
      </w:r>
      <w:r w:rsidRPr="0075445E">
        <w:rPr>
          <w:rFonts w:ascii="GHEA Mariam" w:hAnsi="GHEA Mariam"/>
          <w:lang w:val="hy-AM"/>
        </w:rPr>
        <w:t>ները</w:t>
      </w:r>
      <w:r w:rsidRPr="00463506">
        <w:rPr>
          <w:rFonts w:ascii="GHEA Mariam" w:hAnsi="GHEA Mariam"/>
          <w:lang w:val="hy-AM"/>
        </w:rPr>
        <w:t xml:space="preserve"> քնն</w:t>
      </w:r>
      <w:r w:rsidRPr="0075445E">
        <w:rPr>
          <w:rFonts w:ascii="GHEA Mariam" w:hAnsi="GHEA Mariam"/>
          <w:lang w:val="hy-AM"/>
        </w:rPr>
        <w:t>վում են</w:t>
      </w:r>
      <w:r w:rsidRPr="00463506">
        <w:rPr>
          <w:rFonts w:ascii="GHEA Mariam" w:hAnsi="GHEA Mariam"/>
          <w:lang w:val="hy-AM"/>
        </w:rPr>
        <w:t xml:space="preserve"> մինչև 2022 թվականի հուլիսի 1-ը գործող կարգով:</w:t>
      </w:r>
    </w:p>
  </w:footnote>
  <w:footnote w:id="2">
    <w:p w14:paraId="550F8094" w14:textId="7FF22A88" w:rsidR="008339A4" w:rsidRPr="003B6D61" w:rsidRDefault="008339A4" w:rsidP="008274BB">
      <w:pPr>
        <w:pStyle w:val="FootnoteText"/>
        <w:jc w:val="both"/>
        <w:rPr>
          <w:rFonts w:ascii="GHEA Mariam" w:hAnsi="GHEA Mariam"/>
          <w:lang w:val="hy-AM"/>
        </w:rPr>
      </w:pPr>
      <w:r w:rsidRPr="003B6D61">
        <w:rPr>
          <w:rStyle w:val="FootnoteReference"/>
          <w:rFonts w:ascii="GHEA Mariam" w:hAnsi="GHEA Mariam"/>
        </w:rPr>
        <w:footnoteRef/>
      </w:r>
      <w:r w:rsidRPr="003B6D61">
        <w:rPr>
          <w:rFonts w:ascii="GHEA Mariam" w:hAnsi="GHEA Mariam"/>
          <w:lang w:val="hy-AM"/>
        </w:rPr>
        <w:t xml:space="preserve"> </w:t>
      </w:r>
      <w:r w:rsidRPr="003B6D61">
        <w:rPr>
          <w:rFonts w:ascii="GHEA Mariam" w:hAnsi="GHEA Mariam"/>
          <w:shd w:val="clear" w:color="auto" w:fill="FFFFFF"/>
          <w:lang w:val="hy-AM"/>
        </w:rPr>
        <w:t xml:space="preserve">Տե՛ս </w:t>
      </w:r>
      <w:r w:rsidR="00C67CE5">
        <w:rPr>
          <w:rFonts w:ascii="GHEA Mariam" w:hAnsi="GHEA Mariam"/>
          <w:shd w:val="clear" w:color="auto" w:fill="FFFFFF"/>
          <w:lang w:val="hy-AM"/>
        </w:rPr>
        <w:t>գործի նյութեր</w:t>
      </w:r>
      <w:r w:rsidRPr="003B6D61">
        <w:rPr>
          <w:rFonts w:ascii="GHEA Mariam" w:hAnsi="GHEA Mariam"/>
          <w:shd w:val="clear" w:color="auto" w:fill="FFFFFF"/>
          <w:lang w:val="hy-AM"/>
        </w:rPr>
        <w:t>,</w:t>
      </w:r>
      <w:r>
        <w:rPr>
          <w:rFonts w:ascii="GHEA Mariam" w:hAnsi="GHEA Mariam"/>
          <w:shd w:val="clear" w:color="auto" w:fill="FFFFFF"/>
          <w:lang w:val="hy-AM"/>
        </w:rPr>
        <w:t xml:space="preserve"> թերթեր</w:t>
      </w:r>
      <w:r w:rsidRPr="003B6D61">
        <w:rPr>
          <w:rFonts w:ascii="GHEA Mariam" w:hAnsi="GHEA Mariam"/>
          <w:shd w:val="clear" w:color="auto" w:fill="FFFFFF"/>
          <w:lang w:val="hy-AM"/>
        </w:rPr>
        <w:t xml:space="preserve"> </w:t>
      </w:r>
      <w:r w:rsidR="00C67CE5">
        <w:rPr>
          <w:rFonts w:ascii="GHEA Mariam" w:hAnsi="GHEA Mariam"/>
          <w:shd w:val="clear" w:color="auto" w:fill="FFFFFF"/>
          <w:lang w:val="hy-AM"/>
        </w:rPr>
        <w:t>5</w:t>
      </w:r>
      <w:r w:rsidRPr="003B6D61">
        <w:rPr>
          <w:rFonts w:ascii="GHEA Mariam" w:hAnsi="GHEA Mariam"/>
          <w:shd w:val="clear" w:color="auto" w:fill="FFFFFF"/>
          <w:lang w:val="hy-AM"/>
        </w:rPr>
        <w:t>-</w:t>
      </w:r>
      <w:r w:rsidR="00C67CE5">
        <w:rPr>
          <w:rFonts w:ascii="GHEA Mariam" w:hAnsi="GHEA Mariam"/>
          <w:shd w:val="clear" w:color="auto" w:fill="FFFFFF"/>
          <w:lang w:val="hy-AM"/>
        </w:rPr>
        <w:t>6</w:t>
      </w:r>
      <w:r>
        <w:rPr>
          <w:rFonts w:ascii="GHEA Mariam" w:hAnsi="GHEA Mariam"/>
          <w:shd w:val="clear" w:color="auto" w:fill="FFFFFF"/>
          <w:lang w:val="hy-AM"/>
        </w:rPr>
        <w:t>։</w:t>
      </w:r>
    </w:p>
  </w:footnote>
  <w:footnote w:id="3">
    <w:p w14:paraId="46DA3942" w14:textId="6F0AA96F" w:rsidR="00122DA9" w:rsidRPr="003B6D61" w:rsidRDefault="008339A4" w:rsidP="00122DA9">
      <w:pPr>
        <w:pStyle w:val="FootnoteText"/>
        <w:jc w:val="both"/>
        <w:rPr>
          <w:rFonts w:ascii="GHEA Mariam" w:hAnsi="GHEA Mariam"/>
          <w:lang w:val="hy-AM"/>
        </w:rPr>
      </w:pPr>
      <w:r w:rsidRPr="003B6D61">
        <w:rPr>
          <w:rStyle w:val="FootnoteReference"/>
          <w:rFonts w:ascii="GHEA Mariam" w:hAnsi="GHEA Mariam"/>
        </w:rPr>
        <w:footnoteRef/>
      </w:r>
      <w:r w:rsidRPr="003B6D61">
        <w:rPr>
          <w:rFonts w:ascii="GHEA Mariam" w:hAnsi="GHEA Mariam"/>
          <w:lang w:val="hy-AM"/>
        </w:rPr>
        <w:t xml:space="preserve"> </w:t>
      </w:r>
      <w:bookmarkStart w:id="7" w:name="_Hlk138425678"/>
      <w:r w:rsidR="00122DA9" w:rsidRPr="003B6D61">
        <w:rPr>
          <w:rFonts w:ascii="GHEA Mariam" w:hAnsi="GHEA Mariam"/>
          <w:shd w:val="clear" w:color="auto" w:fill="FFFFFF"/>
          <w:lang w:val="hy-AM"/>
        </w:rPr>
        <w:t xml:space="preserve">Տե՛ս </w:t>
      </w:r>
      <w:r w:rsidR="00122DA9">
        <w:rPr>
          <w:rFonts w:ascii="GHEA Mariam" w:hAnsi="GHEA Mariam"/>
          <w:shd w:val="clear" w:color="auto" w:fill="FFFFFF"/>
          <w:lang w:val="hy-AM"/>
        </w:rPr>
        <w:t>գործի նյութեր</w:t>
      </w:r>
      <w:r w:rsidR="00122DA9" w:rsidRPr="003B6D61">
        <w:rPr>
          <w:rFonts w:ascii="GHEA Mariam" w:hAnsi="GHEA Mariam"/>
          <w:shd w:val="clear" w:color="auto" w:fill="FFFFFF"/>
          <w:lang w:val="hy-AM"/>
        </w:rPr>
        <w:t>,</w:t>
      </w:r>
      <w:r w:rsidR="00122DA9">
        <w:rPr>
          <w:rFonts w:ascii="GHEA Mariam" w:hAnsi="GHEA Mariam"/>
          <w:shd w:val="clear" w:color="auto" w:fill="FFFFFF"/>
          <w:lang w:val="hy-AM"/>
        </w:rPr>
        <w:t xml:space="preserve"> թերթեր</w:t>
      </w:r>
      <w:r w:rsidR="00122DA9" w:rsidRPr="003B6D61">
        <w:rPr>
          <w:rFonts w:ascii="GHEA Mariam" w:hAnsi="GHEA Mariam"/>
          <w:shd w:val="clear" w:color="auto" w:fill="FFFFFF"/>
          <w:lang w:val="hy-AM"/>
        </w:rPr>
        <w:t xml:space="preserve"> </w:t>
      </w:r>
      <w:r w:rsidR="00493258">
        <w:rPr>
          <w:rFonts w:ascii="GHEA Mariam" w:hAnsi="GHEA Mariam"/>
          <w:shd w:val="clear" w:color="auto" w:fill="FFFFFF"/>
          <w:lang w:val="hy-AM"/>
        </w:rPr>
        <w:t>42-43։</w:t>
      </w:r>
      <w:bookmarkEnd w:id="7"/>
    </w:p>
    <w:p w14:paraId="59039173" w14:textId="3CD37656" w:rsidR="008339A4" w:rsidRPr="003B6D61" w:rsidRDefault="008339A4" w:rsidP="00D03B64">
      <w:pPr>
        <w:pStyle w:val="FootnoteText"/>
        <w:jc w:val="both"/>
        <w:rPr>
          <w:rFonts w:ascii="GHEA Mariam" w:hAnsi="GHEA Mariam"/>
          <w:lang w:val="hy-AM"/>
        </w:rPr>
      </w:pPr>
    </w:p>
  </w:footnote>
  <w:footnote w:id="4">
    <w:p w14:paraId="3AA68DCF" w14:textId="77777777" w:rsidR="00D20D89" w:rsidRPr="00AA0999" w:rsidRDefault="00D20D89" w:rsidP="00F232A5">
      <w:pPr>
        <w:pStyle w:val="FootnoteText"/>
        <w:jc w:val="both"/>
        <w:rPr>
          <w:rFonts w:ascii="GHEA Mariam" w:hAnsi="GHEA Mariam"/>
          <w:lang w:val="hy-AM"/>
        </w:rPr>
      </w:pPr>
      <w:r w:rsidRPr="00AA0999">
        <w:rPr>
          <w:rStyle w:val="FootnoteReference"/>
          <w:rFonts w:ascii="GHEA Mariam" w:hAnsi="GHEA Mariam"/>
        </w:rPr>
        <w:footnoteRef/>
      </w:r>
      <w:r w:rsidRPr="00AA0999">
        <w:rPr>
          <w:rFonts w:ascii="GHEA Mariam" w:hAnsi="GHEA Mariam"/>
          <w:lang w:val="hy-AM"/>
        </w:rPr>
        <w:t xml:space="preserve"> </w:t>
      </w:r>
      <w:r w:rsidRPr="00D5549D">
        <w:rPr>
          <w:rFonts w:ascii="GHEA Mariam" w:hAnsi="GHEA Mariam"/>
          <w:color w:val="000000"/>
          <w:lang w:val="hy-AM"/>
        </w:rPr>
        <w:t>Տե՛ս ՀՀ Սահմանադրական դատարանի 2020 թվականի ապրիլի 28-ի թիվ ՍԴՈ-1526 որոշումը։</w:t>
      </w:r>
    </w:p>
  </w:footnote>
  <w:footnote w:id="5">
    <w:p w14:paraId="7B60DC05" w14:textId="791CF4ED" w:rsidR="008339A4" w:rsidRPr="002D7880" w:rsidRDefault="008339A4" w:rsidP="002F7736">
      <w:pPr>
        <w:pStyle w:val="FootnoteText"/>
        <w:jc w:val="both"/>
        <w:rPr>
          <w:rFonts w:ascii="GHEA Mariam" w:hAnsi="GHEA Mariam"/>
          <w:lang w:val="hy-AM"/>
        </w:rPr>
      </w:pPr>
      <w:r w:rsidRPr="00D5549D">
        <w:rPr>
          <w:rStyle w:val="FootnoteReference"/>
          <w:rFonts w:ascii="GHEA Mariam" w:hAnsi="GHEA Mariam"/>
        </w:rPr>
        <w:footnoteRef/>
      </w:r>
      <w:r w:rsidRPr="00D5549D">
        <w:rPr>
          <w:rFonts w:ascii="GHEA Mariam" w:hAnsi="GHEA Mariam"/>
          <w:lang w:val="hy-AM"/>
        </w:rPr>
        <w:t xml:space="preserve"> </w:t>
      </w:r>
      <w:bookmarkStart w:id="13" w:name="_Hlk138423027"/>
      <w:r w:rsidRPr="002D7880">
        <w:rPr>
          <w:rFonts w:ascii="GHEA Mariam" w:hAnsi="GHEA Mariam"/>
          <w:color w:val="000000"/>
          <w:lang w:val="hy-AM"/>
        </w:rPr>
        <w:t>Տե՛ս</w:t>
      </w:r>
      <w:r w:rsidR="00543B07" w:rsidRPr="002D7880">
        <w:rPr>
          <w:rFonts w:ascii="GHEA Mariam" w:hAnsi="GHEA Mariam"/>
          <w:color w:val="000000"/>
          <w:lang w:val="hy-AM"/>
        </w:rPr>
        <w:t xml:space="preserve"> </w:t>
      </w:r>
      <w:bookmarkEnd w:id="13"/>
      <w:r w:rsidRPr="002D7880">
        <w:rPr>
          <w:rFonts w:ascii="GHEA Mariam" w:hAnsi="GHEA Mariam"/>
          <w:color w:val="000000"/>
          <w:lang w:val="hy-AM"/>
        </w:rPr>
        <w:t xml:space="preserve">Մարդու իրավունքների եվրոպական դատարանի՝ </w:t>
      </w:r>
      <w:r w:rsidR="009C237E" w:rsidRPr="009C237E">
        <w:rPr>
          <w:rFonts w:ascii="GHEA Mariam" w:hAnsi="GHEA Mariam" w:cs="Arial"/>
          <w:i/>
          <w:color w:val="000000"/>
          <w:shd w:val="clear" w:color="auto" w:fill="FFFFFF"/>
          <w:lang w:val="hy-AM"/>
        </w:rPr>
        <w:t>HUVIG</w:t>
      </w:r>
      <w:r w:rsidR="009C237E" w:rsidRPr="009C237E" w:rsidDel="009C237E">
        <w:rPr>
          <w:rFonts w:ascii="GHEA Mariam" w:hAnsi="GHEA Mariam" w:cs="Arial"/>
          <w:i/>
          <w:color w:val="000000"/>
          <w:shd w:val="clear" w:color="auto" w:fill="FFFFFF"/>
          <w:lang w:val="hy-AM"/>
        </w:rPr>
        <w:t xml:space="preserve"> </w:t>
      </w:r>
      <w:r w:rsidR="002D7880" w:rsidRPr="00AA0999">
        <w:rPr>
          <w:rFonts w:ascii="GHEA Mariam" w:hAnsi="GHEA Mariam"/>
          <w:i/>
          <w:lang w:val="hy-AM"/>
        </w:rPr>
        <w:t>v.</w:t>
      </w:r>
      <w:r w:rsidR="002D7880" w:rsidRPr="00AA0999">
        <w:rPr>
          <w:rFonts w:ascii="GHEA Mariam" w:hAnsi="GHEA Mariam" w:cs="Arial"/>
          <w:i/>
          <w:color w:val="000000"/>
          <w:shd w:val="clear" w:color="auto" w:fill="FFFFFF"/>
          <w:lang w:val="hy-AM"/>
        </w:rPr>
        <w:t xml:space="preserve"> FRANCE</w:t>
      </w:r>
      <w:r w:rsidR="002D7880" w:rsidRPr="002D7880" w:rsidDel="002D7880">
        <w:rPr>
          <w:rStyle w:val="s6b621b36"/>
          <w:rFonts w:ascii="GHEA Mariam" w:hAnsi="GHEA Mariam" w:cs="Arial"/>
          <w:bCs/>
          <w:i/>
          <w:color w:val="000000"/>
          <w:shd w:val="clear" w:color="auto" w:fill="FFFFFF"/>
          <w:lang w:val="hy-AM"/>
        </w:rPr>
        <w:t xml:space="preserve"> </w:t>
      </w:r>
      <w:r w:rsidRPr="002D7880">
        <w:rPr>
          <w:rStyle w:val="s6b621b36"/>
          <w:rFonts w:ascii="GHEA Mariam" w:hAnsi="GHEA Mariam" w:cs="Arial"/>
          <w:bCs/>
          <w:color w:val="000000"/>
          <w:shd w:val="clear" w:color="auto" w:fill="FFFFFF"/>
          <w:lang w:val="hy-AM"/>
        </w:rPr>
        <w:t>գործով 19</w:t>
      </w:r>
      <w:r w:rsidR="00CE23BE" w:rsidRPr="002D7880">
        <w:rPr>
          <w:rStyle w:val="s6b621b36"/>
          <w:rFonts w:ascii="GHEA Mariam" w:hAnsi="GHEA Mariam" w:cs="Arial"/>
          <w:bCs/>
          <w:color w:val="000000"/>
          <w:shd w:val="clear" w:color="auto" w:fill="FFFFFF"/>
          <w:lang w:val="hy-AM"/>
        </w:rPr>
        <w:t>90</w:t>
      </w:r>
      <w:r w:rsidRPr="002D7880">
        <w:rPr>
          <w:rStyle w:val="s6b621b36"/>
          <w:rFonts w:ascii="GHEA Mariam" w:hAnsi="GHEA Mariam" w:cs="Arial"/>
          <w:bCs/>
          <w:color w:val="000000"/>
          <w:shd w:val="clear" w:color="auto" w:fill="FFFFFF"/>
          <w:lang w:val="hy-AM"/>
        </w:rPr>
        <w:t xml:space="preserve"> թվականի </w:t>
      </w:r>
      <w:r w:rsidR="00CE23BE" w:rsidRPr="002D7880">
        <w:rPr>
          <w:rStyle w:val="s6b621b36"/>
          <w:rFonts w:ascii="GHEA Mariam" w:hAnsi="GHEA Mariam" w:cs="Arial"/>
          <w:bCs/>
          <w:color w:val="000000"/>
          <w:shd w:val="clear" w:color="auto" w:fill="FFFFFF"/>
          <w:lang w:val="hy-AM"/>
        </w:rPr>
        <w:t>ապրիլի 24</w:t>
      </w:r>
      <w:r w:rsidRPr="002D7880">
        <w:rPr>
          <w:rStyle w:val="s6b621b36"/>
          <w:rFonts w:ascii="GHEA Mariam" w:hAnsi="GHEA Mariam" w:cs="Arial"/>
          <w:bCs/>
          <w:color w:val="000000"/>
          <w:shd w:val="clear" w:color="auto" w:fill="FFFFFF"/>
          <w:lang w:val="hy-AM"/>
        </w:rPr>
        <w:t>-ի վճ</w:t>
      </w:r>
      <w:r w:rsidR="00CE23BE" w:rsidRPr="002D7880">
        <w:rPr>
          <w:rStyle w:val="s6b621b36"/>
          <w:rFonts w:ascii="GHEA Mariam" w:hAnsi="GHEA Mariam" w:cs="Arial"/>
          <w:bCs/>
          <w:color w:val="000000"/>
          <w:shd w:val="clear" w:color="auto" w:fill="FFFFFF"/>
          <w:lang w:val="hy-AM"/>
        </w:rPr>
        <w:t>իռը</w:t>
      </w:r>
      <w:r w:rsidR="002D7880" w:rsidRPr="00AA0999">
        <w:rPr>
          <w:rStyle w:val="s6b621b36"/>
          <w:rFonts w:ascii="GHEA Mariam" w:hAnsi="GHEA Mariam" w:cs="Arial"/>
          <w:bCs/>
          <w:color w:val="000000"/>
          <w:shd w:val="clear" w:color="auto" w:fill="FFFFFF"/>
          <w:lang w:val="hy-AM"/>
        </w:rPr>
        <w:t>,</w:t>
      </w:r>
      <w:r w:rsidRPr="002D7880">
        <w:rPr>
          <w:rStyle w:val="s6b621b36"/>
          <w:rFonts w:ascii="GHEA Mariam" w:hAnsi="GHEA Mariam" w:cs="Arial"/>
          <w:bCs/>
          <w:color w:val="000000"/>
          <w:shd w:val="clear" w:color="auto" w:fill="FFFFFF"/>
          <w:lang w:val="hy-AM"/>
        </w:rPr>
        <w:t xml:space="preserve"> գանգատ</w:t>
      </w:r>
      <w:r w:rsidRPr="00AA0999">
        <w:rPr>
          <w:rStyle w:val="s6b621b36"/>
          <w:rFonts w:ascii="Courier New" w:hAnsi="Courier New" w:cs="Courier New"/>
          <w:i/>
          <w:iCs/>
          <w:color w:val="000000"/>
          <w:shd w:val="clear" w:color="auto" w:fill="FFFFFF"/>
          <w:lang w:val="hy-AM"/>
        </w:rPr>
        <w:t> </w:t>
      </w:r>
      <w:r w:rsidR="002D7880" w:rsidRPr="00AA0999">
        <w:rPr>
          <w:rStyle w:val="s6b621b36"/>
          <w:rFonts w:ascii="GHEA Mariam" w:hAnsi="GHEA Mariam" w:cs="Courier New"/>
          <w:iCs/>
          <w:color w:val="000000"/>
          <w:shd w:val="clear" w:color="auto" w:fill="FFFFFF"/>
          <w:lang w:val="hy-AM"/>
        </w:rPr>
        <w:t>թիվ</w:t>
      </w:r>
      <w:r w:rsidR="002D7880" w:rsidRPr="00AA0999">
        <w:rPr>
          <w:rStyle w:val="s6b621b36"/>
          <w:rFonts w:ascii="Courier New" w:hAnsi="Courier New" w:cs="Courier New"/>
          <w:i/>
          <w:iCs/>
          <w:color w:val="000000"/>
          <w:shd w:val="clear" w:color="auto" w:fill="FFFFFF"/>
          <w:lang w:val="hy-AM"/>
        </w:rPr>
        <w:t xml:space="preserve"> </w:t>
      </w:r>
      <w:r w:rsidR="00CE23BE" w:rsidRPr="00AA0999">
        <w:rPr>
          <w:rStyle w:val="s6b621b36"/>
          <w:rFonts w:ascii="GHEA Mariam" w:hAnsi="GHEA Mariam" w:cs="Arial"/>
          <w:iCs/>
          <w:color w:val="000000"/>
          <w:shd w:val="clear" w:color="auto" w:fill="FFFFFF"/>
          <w:lang w:val="hy-AM"/>
        </w:rPr>
        <w:t>11105/84</w:t>
      </w:r>
      <w:r w:rsidRPr="002D7880">
        <w:rPr>
          <w:rStyle w:val="sb8d990e2"/>
          <w:rFonts w:ascii="GHEA Mariam" w:hAnsi="GHEA Mariam" w:cs="Arial"/>
          <w:bCs/>
          <w:color w:val="000000"/>
          <w:shd w:val="clear" w:color="auto" w:fill="FFFFFF"/>
          <w:lang w:val="hy-AM"/>
        </w:rPr>
        <w:t xml:space="preserve">, </w:t>
      </w:r>
      <w:r w:rsidR="009C237E" w:rsidRPr="009C237E">
        <w:rPr>
          <w:rFonts w:ascii="GHEA Mariam" w:hAnsi="GHEA Mariam" w:cs="Arial"/>
          <w:i/>
          <w:color w:val="000000"/>
          <w:shd w:val="clear" w:color="auto" w:fill="FFFFFF"/>
          <w:lang w:val="hy-AM"/>
        </w:rPr>
        <w:t>KRUSLIN v. FRANCE</w:t>
      </w:r>
      <w:r w:rsidR="009C237E" w:rsidRPr="009C237E" w:rsidDel="009C237E">
        <w:rPr>
          <w:rFonts w:ascii="GHEA Mariam" w:hAnsi="GHEA Mariam" w:cs="Arial"/>
          <w:i/>
          <w:color w:val="000000"/>
          <w:shd w:val="clear" w:color="auto" w:fill="FFFFFF"/>
          <w:lang w:val="hy-AM"/>
        </w:rPr>
        <w:t xml:space="preserve"> </w:t>
      </w:r>
      <w:r w:rsidR="00CE23BE" w:rsidRPr="002D7880">
        <w:rPr>
          <w:rStyle w:val="s6b621b36"/>
          <w:rFonts w:ascii="GHEA Mariam" w:hAnsi="GHEA Mariam" w:cs="Arial"/>
          <w:bCs/>
          <w:color w:val="000000"/>
          <w:shd w:val="clear" w:color="auto" w:fill="FFFFFF"/>
          <w:lang w:val="hy-AM"/>
        </w:rPr>
        <w:t>գործով 1990 թվականի ապրիլի 24-ի վճիռը</w:t>
      </w:r>
      <w:r w:rsidR="002D7880" w:rsidRPr="00AA0999">
        <w:rPr>
          <w:rStyle w:val="s6b621b36"/>
          <w:rFonts w:ascii="GHEA Mariam" w:hAnsi="GHEA Mariam" w:cs="Arial"/>
          <w:bCs/>
          <w:color w:val="000000"/>
          <w:shd w:val="clear" w:color="auto" w:fill="FFFFFF"/>
          <w:lang w:val="hy-AM"/>
        </w:rPr>
        <w:t>,</w:t>
      </w:r>
      <w:r w:rsidRPr="002D7880">
        <w:rPr>
          <w:rStyle w:val="s6b621b36"/>
          <w:rFonts w:ascii="GHEA Mariam" w:hAnsi="GHEA Mariam" w:cs="Arial"/>
          <w:bCs/>
          <w:color w:val="000000"/>
          <w:shd w:val="clear" w:color="auto" w:fill="FFFFFF"/>
          <w:lang w:val="hy-AM"/>
        </w:rPr>
        <w:t xml:space="preserve"> գանգատ</w:t>
      </w:r>
      <w:r w:rsidRPr="00AA0999">
        <w:rPr>
          <w:rStyle w:val="s6b621b36"/>
          <w:rFonts w:ascii="Courier New" w:hAnsi="Courier New" w:cs="Courier New"/>
          <w:i/>
          <w:iCs/>
          <w:color w:val="000000"/>
          <w:shd w:val="clear" w:color="auto" w:fill="FFFFFF"/>
          <w:lang w:val="hy-AM"/>
        </w:rPr>
        <w:t> </w:t>
      </w:r>
      <w:r w:rsidR="002D7880" w:rsidRPr="00AA0999">
        <w:rPr>
          <w:rStyle w:val="s6b621b36"/>
          <w:rFonts w:ascii="GHEA Mariam" w:hAnsi="GHEA Mariam" w:cs="Courier New"/>
          <w:iCs/>
          <w:color w:val="000000"/>
          <w:shd w:val="clear" w:color="auto" w:fill="FFFFFF"/>
          <w:lang w:val="hy-AM"/>
        </w:rPr>
        <w:t xml:space="preserve">թիվ </w:t>
      </w:r>
      <w:r w:rsidR="00CE23BE" w:rsidRPr="00AA0999">
        <w:rPr>
          <w:rStyle w:val="s6b621b36"/>
          <w:rFonts w:ascii="GHEA Mariam" w:hAnsi="GHEA Mariam" w:cs="Arial"/>
          <w:iCs/>
          <w:color w:val="000000"/>
          <w:shd w:val="clear" w:color="auto" w:fill="FFFFFF"/>
          <w:lang w:val="hy-AM"/>
        </w:rPr>
        <w:t>11801/85</w:t>
      </w:r>
      <w:r w:rsidRPr="002D7880">
        <w:rPr>
          <w:rStyle w:val="sb8d990e2"/>
          <w:rFonts w:ascii="GHEA Mariam" w:hAnsi="GHEA Mariam" w:cs="Arial"/>
          <w:bCs/>
          <w:color w:val="000000"/>
          <w:shd w:val="clear" w:color="auto" w:fill="FFFFFF"/>
          <w:lang w:val="hy-AM"/>
        </w:rPr>
        <w:t xml:space="preserve">, </w:t>
      </w:r>
      <w:r w:rsidR="003579B2" w:rsidRPr="00AA0999">
        <w:rPr>
          <w:rFonts w:ascii="GHEA Mariam" w:hAnsi="GHEA Mariam" w:cs="Arial"/>
          <w:bCs/>
          <w:i/>
          <w:color w:val="000000"/>
          <w:lang w:val="hy-AM"/>
        </w:rPr>
        <w:t>C</w:t>
      </w:r>
      <w:r w:rsidR="009C237E" w:rsidRPr="00AA0999">
        <w:rPr>
          <w:rFonts w:ascii="GHEA Mariam" w:hAnsi="GHEA Mariam" w:cs="Arial"/>
          <w:bCs/>
          <w:i/>
          <w:color w:val="000000"/>
          <w:lang w:val="hy-AM"/>
        </w:rPr>
        <w:t>HARLES</w:t>
      </w:r>
      <w:r w:rsidR="003579B2" w:rsidRPr="00AA0999">
        <w:rPr>
          <w:rFonts w:ascii="GHEA Mariam" w:hAnsi="GHEA Mariam" w:cs="Arial"/>
          <w:bCs/>
          <w:i/>
          <w:color w:val="000000"/>
          <w:lang w:val="hy-AM"/>
        </w:rPr>
        <w:t xml:space="preserve"> M</w:t>
      </w:r>
      <w:r w:rsidR="009C237E" w:rsidRPr="00AA0999">
        <w:rPr>
          <w:rFonts w:ascii="GHEA Mariam" w:hAnsi="GHEA Mariam" w:cs="Arial"/>
          <w:bCs/>
          <w:i/>
          <w:color w:val="000000"/>
          <w:lang w:val="hy-AM"/>
        </w:rPr>
        <w:t>ARCHIANI</w:t>
      </w:r>
      <w:r w:rsidR="009C237E" w:rsidRPr="00AA0999">
        <w:rPr>
          <w:rStyle w:val="s6b621b36"/>
          <w:rFonts w:ascii="GHEA Mariam" w:hAnsi="GHEA Mariam" w:cs="Arial"/>
          <w:bCs/>
          <w:i/>
          <w:color w:val="000000"/>
          <w:shd w:val="clear" w:color="auto" w:fill="FFFFFF"/>
          <w:lang w:val="hy-AM"/>
        </w:rPr>
        <w:t xml:space="preserve"> </w:t>
      </w:r>
      <w:r w:rsidR="009C237E" w:rsidRPr="00497D66">
        <w:rPr>
          <w:rFonts w:ascii="GHEA Mariam" w:hAnsi="GHEA Mariam" w:cs="Arial"/>
          <w:i/>
          <w:color w:val="000000"/>
          <w:shd w:val="clear" w:color="auto" w:fill="FFFFFF"/>
          <w:lang w:val="hy-AM"/>
        </w:rPr>
        <w:t>v. FRANCE</w:t>
      </w:r>
      <w:r w:rsidR="009C237E" w:rsidRPr="00497D66" w:rsidDel="009C237E">
        <w:rPr>
          <w:rFonts w:ascii="GHEA Mariam" w:hAnsi="GHEA Mariam" w:cs="Arial"/>
          <w:i/>
          <w:color w:val="000000"/>
          <w:shd w:val="clear" w:color="auto" w:fill="FFFFFF"/>
          <w:lang w:val="hy-AM"/>
        </w:rPr>
        <w:t xml:space="preserve"> </w:t>
      </w:r>
      <w:r w:rsidRPr="002D7880">
        <w:rPr>
          <w:rStyle w:val="s6b621b36"/>
          <w:rFonts w:ascii="GHEA Mariam" w:hAnsi="GHEA Mariam" w:cs="Arial"/>
          <w:bCs/>
          <w:color w:val="000000"/>
          <w:shd w:val="clear" w:color="auto" w:fill="FFFFFF"/>
          <w:lang w:val="hy-AM"/>
        </w:rPr>
        <w:t>գործով 20</w:t>
      </w:r>
      <w:r w:rsidR="003579B2" w:rsidRPr="002D7880">
        <w:rPr>
          <w:rStyle w:val="s6b621b36"/>
          <w:rFonts w:ascii="GHEA Mariam" w:hAnsi="GHEA Mariam" w:cs="Arial"/>
          <w:bCs/>
          <w:color w:val="000000"/>
          <w:shd w:val="clear" w:color="auto" w:fill="FFFFFF"/>
          <w:lang w:val="hy-AM"/>
        </w:rPr>
        <w:t>08</w:t>
      </w:r>
      <w:r w:rsidRPr="002D7880">
        <w:rPr>
          <w:rStyle w:val="s6b621b36"/>
          <w:rFonts w:ascii="GHEA Mariam" w:hAnsi="GHEA Mariam" w:cs="Arial"/>
          <w:bCs/>
          <w:color w:val="000000"/>
          <w:shd w:val="clear" w:color="auto" w:fill="FFFFFF"/>
          <w:lang w:val="hy-AM"/>
        </w:rPr>
        <w:t xml:space="preserve"> թվականի </w:t>
      </w:r>
      <w:r w:rsidR="003579B2" w:rsidRPr="002D7880">
        <w:rPr>
          <w:rStyle w:val="s6b621b36"/>
          <w:rFonts w:ascii="GHEA Mariam" w:hAnsi="GHEA Mariam" w:cs="Arial"/>
          <w:bCs/>
          <w:color w:val="000000"/>
          <w:shd w:val="clear" w:color="auto" w:fill="FFFFFF"/>
          <w:lang w:val="hy-AM"/>
        </w:rPr>
        <w:t>մայիսի 27</w:t>
      </w:r>
      <w:r w:rsidRPr="002D7880">
        <w:rPr>
          <w:rStyle w:val="s6b621b36"/>
          <w:rFonts w:ascii="GHEA Mariam" w:hAnsi="GHEA Mariam" w:cs="Arial"/>
          <w:bCs/>
          <w:color w:val="000000"/>
          <w:shd w:val="clear" w:color="auto" w:fill="FFFFFF"/>
          <w:lang w:val="hy-AM"/>
        </w:rPr>
        <w:t>-ի վճ</w:t>
      </w:r>
      <w:r w:rsidR="003579B2" w:rsidRPr="002D7880">
        <w:rPr>
          <w:rStyle w:val="s6b621b36"/>
          <w:rFonts w:ascii="GHEA Mariam" w:hAnsi="GHEA Mariam" w:cs="Arial"/>
          <w:bCs/>
          <w:color w:val="000000"/>
          <w:shd w:val="clear" w:color="auto" w:fill="FFFFFF"/>
          <w:lang w:val="hy-AM"/>
        </w:rPr>
        <w:t>իռ</w:t>
      </w:r>
      <w:r w:rsidR="002D7880" w:rsidRPr="00AA0999">
        <w:rPr>
          <w:rStyle w:val="s6b621b36"/>
          <w:rFonts w:ascii="GHEA Mariam" w:hAnsi="GHEA Mariam" w:cs="Arial"/>
          <w:bCs/>
          <w:color w:val="000000"/>
          <w:shd w:val="clear" w:color="auto" w:fill="FFFFFF"/>
          <w:lang w:val="hy-AM"/>
        </w:rPr>
        <w:t>ը,</w:t>
      </w:r>
      <w:r w:rsidRPr="002D7880">
        <w:rPr>
          <w:rStyle w:val="s6b621b36"/>
          <w:rFonts w:ascii="GHEA Mariam" w:hAnsi="GHEA Mariam" w:cs="Arial"/>
          <w:bCs/>
          <w:color w:val="000000"/>
          <w:shd w:val="clear" w:color="auto" w:fill="FFFFFF"/>
          <w:lang w:val="hy-AM"/>
        </w:rPr>
        <w:t xml:space="preserve"> գանգատ</w:t>
      </w:r>
      <w:r w:rsidR="002D7880">
        <w:rPr>
          <w:rFonts w:ascii="Courier New" w:hAnsi="Courier New" w:cs="Courier New"/>
          <w:i/>
          <w:iCs/>
          <w:color w:val="000000"/>
          <w:shd w:val="clear" w:color="auto" w:fill="FFFFFF"/>
          <w:lang w:val="hy-AM"/>
        </w:rPr>
        <w:t xml:space="preserve"> </w:t>
      </w:r>
      <w:r w:rsidR="002D7880" w:rsidRPr="00AA0999">
        <w:rPr>
          <w:rFonts w:ascii="GHEA Mariam" w:hAnsi="GHEA Mariam" w:cs="Courier New"/>
          <w:iCs/>
          <w:color w:val="000000"/>
          <w:shd w:val="clear" w:color="auto" w:fill="FFFFFF"/>
          <w:lang w:val="hy-AM"/>
        </w:rPr>
        <w:t>թիվ</w:t>
      </w:r>
      <w:r w:rsidR="002D7880" w:rsidRPr="00AA0999">
        <w:rPr>
          <w:rFonts w:ascii="Courier New" w:hAnsi="Courier New" w:cs="Courier New"/>
          <w:i/>
          <w:iCs/>
          <w:color w:val="000000"/>
          <w:shd w:val="clear" w:color="auto" w:fill="FFFFFF"/>
          <w:lang w:val="hy-AM"/>
        </w:rPr>
        <w:t xml:space="preserve"> </w:t>
      </w:r>
      <w:r w:rsidR="003579B2" w:rsidRPr="002D7880">
        <w:rPr>
          <w:rFonts w:ascii="GHEA Mariam" w:hAnsi="GHEA Mariam"/>
          <w:lang w:val="hy-AM"/>
        </w:rPr>
        <w:t>30392/03</w:t>
      </w:r>
      <w:r w:rsidRPr="002D7880">
        <w:rPr>
          <w:rStyle w:val="sb8d990e2"/>
          <w:rFonts w:ascii="GHEA Mariam" w:hAnsi="GHEA Mariam" w:cs="Arial"/>
          <w:bCs/>
          <w:color w:val="000000"/>
          <w:shd w:val="clear" w:color="auto" w:fill="FFFFFF"/>
          <w:lang w:val="hy-AM"/>
        </w:rPr>
        <w:t>։</w:t>
      </w:r>
      <w:r w:rsidR="002D7880" w:rsidRPr="002D7880">
        <w:rPr>
          <w:rFonts w:ascii="GHEA Mariam" w:hAnsi="GHEA Mariam"/>
          <w:lang w:val="hy-AM"/>
        </w:rPr>
        <w:t xml:space="preserve"> </w:t>
      </w:r>
    </w:p>
  </w:footnote>
  <w:footnote w:id="6">
    <w:p w14:paraId="0368AB41" w14:textId="70BC4159" w:rsidR="008339A4" w:rsidRPr="003D4CB8" w:rsidRDefault="008339A4" w:rsidP="002F7736">
      <w:pPr>
        <w:pStyle w:val="FootnoteText"/>
        <w:jc w:val="both"/>
        <w:rPr>
          <w:rFonts w:asciiTheme="minorHAnsi" w:hAnsiTheme="minorHAnsi"/>
          <w:lang w:val="hy-AM"/>
        </w:rPr>
      </w:pPr>
      <w:r w:rsidRPr="002F7736">
        <w:rPr>
          <w:rStyle w:val="FootnoteReference"/>
          <w:rFonts w:ascii="GHEA Mariam" w:hAnsi="GHEA Mariam"/>
        </w:rPr>
        <w:footnoteRef/>
      </w:r>
      <w:r w:rsidRPr="002F7736">
        <w:rPr>
          <w:rFonts w:ascii="GHEA Mariam" w:hAnsi="GHEA Mariam"/>
          <w:lang w:val="hy-AM"/>
        </w:rPr>
        <w:t xml:space="preserve"> </w:t>
      </w:r>
      <w:r w:rsidRPr="002F7736">
        <w:rPr>
          <w:rFonts w:ascii="GHEA Mariam" w:hAnsi="GHEA Mariam"/>
          <w:color w:val="000000"/>
          <w:lang w:val="hy-AM"/>
        </w:rPr>
        <w:t xml:space="preserve">Տե՛ս </w:t>
      </w:r>
      <w:r w:rsidRPr="002F7736">
        <w:rPr>
          <w:rStyle w:val="Strong"/>
          <w:rFonts w:ascii="GHEA Mariam" w:hAnsi="GHEA Mariam"/>
          <w:b w:val="0"/>
          <w:bCs w:val="0"/>
          <w:color w:val="000000"/>
          <w:shd w:val="clear" w:color="auto" w:fill="FFFFFF"/>
          <w:lang w:val="hy-AM"/>
        </w:rPr>
        <w:t>Վճռաբեկ դատարանի</w:t>
      </w:r>
      <w:r>
        <w:rPr>
          <w:rStyle w:val="Strong"/>
          <w:rFonts w:ascii="GHEA Mariam" w:hAnsi="GHEA Mariam"/>
          <w:b w:val="0"/>
          <w:bCs w:val="0"/>
          <w:color w:val="000000"/>
          <w:shd w:val="clear" w:color="auto" w:fill="FFFFFF"/>
          <w:lang w:val="hy-AM"/>
        </w:rPr>
        <w:t>՝</w:t>
      </w:r>
      <w:r w:rsidRPr="002F7736">
        <w:rPr>
          <w:rStyle w:val="Strong"/>
          <w:rFonts w:ascii="GHEA Mariam" w:hAnsi="GHEA Mariam"/>
          <w:b w:val="0"/>
          <w:bCs w:val="0"/>
          <w:color w:val="000000"/>
          <w:shd w:val="clear" w:color="auto" w:fill="FFFFFF"/>
          <w:lang w:val="hy-AM"/>
        </w:rPr>
        <w:t xml:space="preserve"> </w:t>
      </w:r>
      <w:r w:rsidR="005D1B5D">
        <w:rPr>
          <w:rFonts w:ascii="GHEA Mariam" w:hAnsi="GHEA Mariam"/>
          <w:bCs/>
          <w:i/>
          <w:iCs/>
          <w:color w:val="000000"/>
          <w:lang w:val="hy-AM"/>
        </w:rPr>
        <w:t xml:space="preserve">Գոռ </w:t>
      </w:r>
      <w:r w:rsidR="005A3F8F">
        <w:rPr>
          <w:rFonts w:ascii="GHEA Mariam" w:hAnsi="GHEA Mariam"/>
          <w:bCs/>
          <w:i/>
          <w:iCs/>
          <w:color w:val="000000"/>
          <w:lang w:val="hy-AM"/>
        </w:rPr>
        <w:t>Ս</w:t>
      </w:r>
      <w:r w:rsidR="005D1B5D">
        <w:rPr>
          <w:rFonts w:ascii="GHEA Mariam" w:hAnsi="GHEA Mariam"/>
          <w:bCs/>
          <w:i/>
          <w:iCs/>
          <w:color w:val="000000"/>
          <w:lang w:val="hy-AM"/>
        </w:rPr>
        <w:t>արգսյանի</w:t>
      </w:r>
      <w:r w:rsidRPr="002F7736">
        <w:rPr>
          <w:rFonts w:ascii="GHEA Mariam" w:hAnsi="GHEA Mariam"/>
          <w:bCs/>
          <w:color w:val="000000"/>
          <w:lang w:val="hy-AM"/>
        </w:rPr>
        <w:t xml:space="preserve"> վերաբերյալ թիվ </w:t>
      </w:r>
      <w:r w:rsidR="005D1B5D" w:rsidRPr="00667F60">
        <w:rPr>
          <w:rFonts w:ascii="GHEA Mariam" w:hAnsi="GHEA Mariam"/>
          <w:bCs/>
          <w:color w:val="000000"/>
          <w:shd w:val="clear" w:color="auto" w:fill="FFFFFF"/>
          <w:lang w:val="hy-AM"/>
        </w:rPr>
        <w:t>ԵԿԴ/0229/01/16</w:t>
      </w:r>
      <w:r w:rsidR="005D1B5D">
        <w:rPr>
          <w:rFonts w:ascii="GHEA Mariam" w:hAnsi="GHEA Mariam"/>
          <w:bCs/>
          <w:color w:val="000000"/>
          <w:shd w:val="clear" w:color="auto" w:fill="FFFFFF"/>
          <w:lang w:val="hy-AM"/>
        </w:rPr>
        <w:t xml:space="preserve"> </w:t>
      </w:r>
      <w:r w:rsidRPr="002F7736">
        <w:rPr>
          <w:rStyle w:val="Strong"/>
          <w:rFonts w:ascii="GHEA Mariam" w:hAnsi="GHEA Mariam"/>
          <w:b w:val="0"/>
          <w:bCs w:val="0"/>
          <w:color w:val="000000"/>
          <w:shd w:val="clear" w:color="auto" w:fill="FFFFFF"/>
          <w:lang w:val="hy-AM"/>
        </w:rPr>
        <w:t xml:space="preserve">գործով </w:t>
      </w:r>
      <w:r w:rsidR="005D1B5D" w:rsidRPr="00667F60">
        <w:rPr>
          <w:rFonts w:ascii="GHEA Mariam" w:hAnsi="GHEA Mariam"/>
          <w:color w:val="000000"/>
          <w:shd w:val="clear" w:color="auto" w:fill="FFFFFF"/>
          <w:lang w:val="hy-AM"/>
        </w:rPr>
        <w:t>2019 թվականի ապրիլի 11-ի</w:t>
      </w:r>
      <w:r w:rsidRPr="002F7736">
        <w:rPr>
          <w:rStyle w:val="Strong"/>
          <w:rFonts w:ascii="GHEA Mariam" w:hAnsi="GHEA Mariam"/>
          <w:b w:val="0"/>
          <w:bCs w:val="0"/>
          <w:color w:val="000000"/>
          <w:shd w:val="clear" w:color="auto" w:fill="FFFFFF"/>
          <w:lang w:val="hy-AM"/>
        </w:rPr>
        <w:t xml:space="preserve"> որոշ</w:t>
      </w:r>
      <w:r>
        <w:rPr>
          <w:rStyle w:val="Strong"/>
          <w:rFonts w:ascii="GHEA Mariam" w:hAnsi="GHEA Mariam"/>
          <w:b w:val="0"/>
          <w:bCs w:val="0"/>
          <w:color w:val="000000"/>
          <w:shd w:val="clear" w:color="auto" w:fill="FFFFFF"/>
          <w:lang w:val="hy-AM"/>
        </w:rPr>
        <w:t xml:space="preserve">ման </w:t>
      </w:r>
      <w:r w:rsidR="005D1B5D">
        <w:rPr>
          <w:rFonts w:ascii="GHEA Mariam" w:hAnsi="GHEA Mariam"/>
          <w:bdr w:val="none" w:sz="0" w:space="0" w:color="auto" w:frame="1"/>
          <w:lang w:val="fr-FR"/>
        </w:rPr>
        <w:t>17.2</w:t>
      </w:r>
      <w:r>
        <w:rPr>
          <w:rStyle w:val="Strong"/>
          <w:rFonts w:ascii="GHEA Mariam" w:hAnsi="GHEA Mariam"/>
          <w:b w:val="0"/>
          <w:bCs w:val="0"/>
          <w:color w:val="000000"/>
          <w:shd w:val="clear" w:color="auto" w:fill="FFFFFF"/>
          <w:lang w:val="hy-AM"/>
        </w:rPr>
        <w:t>-րդ կետը։</w:t>
      </w:r>
    </w:p>
  </w:footnote>
  <w:footnote w:id="7">
    <w:p w14:paraId="4CE0D676" w14:textId="44BB43A8" w:rsidR="00FD5066" w:rsidRPr="001670D0" w:rsidRDefault="00FD5066" w:rsidP="00FD5066">
      <w:pPr>
        <w:pStyle w:val="FootnoteText"/>
        <w:jc w:val="both"/>
        <w:rPr>
          <w:rFonts w:ascii="GHEA Mariam" w:hAnsi="GHEA Mariam"/>
          <w:lang w:val="hy-AM"/>
        </w:rPr>
      </w:pPr>
      <w:r w:rsidRPr="001670D0">
        <w:rPr>
          <w:rStyle w:val="FootnoteReference"/>
          <w:rFonts w:ascii="GHEA Mariam" w:hAnsi="GHEA Mariam"/>
        </w:rPr>
        <w:footnoteRef/>
      </w:r>
      <w:r w:rsidRPr="00667F60">
        <w:rPr>
          <w:rFonts w:ascii="GHEA Mariam" w:hAnsi="GHEA Mariam"/>
          <w:lang w:val="hy-AM"/>
        </w:rPr>
        <w:t xml:space="preserve"> </w:t>
      </w:r>
      <w:r w:rsidRPr="001670D0">
        <w:rPr>
          <w:rFonts w:ascii="GHEA Mariam" w:hAnsi="GHEA Mariam"/>
          <w:lang w:val="hy-AM"/>
        </w:rPr>
        <w:t>Տե</w:t>
      </w:r>
      <w:r>
        <w:rPr>
          <w:rFonts w:ascii="GHEA Mariam" w:hAnsi="GHEA Mariam"/>
          <w:lang w:val="hy-AM"/>
        </w:rPr>
        <w:t>՛</w:t>
      </w:r>
      <w:r w:rsidRPr="001670D0">
        <w:rPr>
          <w:rFonts w:ascii="GHEA Mariam" w:hAnsi="GHEA Mariam"/>
          <w:lang w:val="hy-AM"/>
        </w:rPr>
        <w:t xml:space="preserve">ս սույն որոշման </w:t>
      </w:r>
      <w:r w:rsidR="00641CE7">
        <w:rPr>
          <w:rFonts w:ascii="GHEA Mariam" w:hAnsi="GHEA Mariam"/>
          <w:lang w:val="hy-AM"/>
        </w:rPr>
        <w:t>6</w:t>
      </w:r>
      <w:r w:rsidRPr="00C851AC">
        <w:rPr>
          <w:rFonts w:ascii="GHEA Mariam" w:hAnsi="GHEA Mariam"/>
          <w:lang w:val="hy-AM"/>
        </w:rPr>
        <w:t>-</w:t>
      </w:r>
      <w:r w:rsidRPr="001670D0">
        <w:rPr>
          <w:rFonts w:ascii="GHEA Mariam" w:hAnsi="GHEA Mariam"/>
          <w:lang w:val="hy-AM"/>
        </w:rPr>
        <w:t>րդ կետը։</w:t>
      </w:r>
    </w:p>
  </w:footnote>
  <w:footnote w:id="8">
    <w:p w14:paraId="31F03220" w14:textId="59CA106F" w:rsidR="00D548DB" w:rsidRPr="001670D0" w:rsidRDefault="00D548DB" w:rsidP="00D548DB">
      <w:pPr>
        <w:pStyle w:val="FootnoteText"/>
        <w:jc w:val="both"/>
        <w:rPr>
          <w:rFonts w:ascii="GHEA Mariam" w:hAnsi="GHEA Mariam"/>
          <w:lang w:val="hy-AM"/>
        </w:rPr>
      </w:pPr>
      <w:r w:rsidRPr="001670D0">
        <w:rPr>
          <w:rStyle w:val="FootnoteReference"/>
          <w:rFonts w:ascii="GHEA Mariam" w:hAnsi="GHEA Mariam"/>
        </w:rPr>
        <w:footnoteRef/>
      </w:r>
      <w:r w:rsidRPr="00667F60">
        <w:rPr>
          <w:rFonts w:ascii="GHEA Mariam" w:hAnsi="GHEA Mariam"/>
          <w:lang w:val="hy-AM"/>
        </w:rPr>
        <w:t xml:space="preserve"> </w:t>
      </w:r>
      <w:r w:rsidRPr="001670D0">
        <w:rPr>
          <w:rFonts w:ascii="GHEA Mariam" w:hAnsi="GHEA Mariam"/>
          <w:lang w:val="hy-AM"/>
        </w:rPr>
        <w:t xml:space="preserve">Տես սույն որոշման </w:t>
      </w:r>
      <w:r w:rsidR="00AF426D">
        <w:rPr>
          <w:rFonts w:ascii="GHEA Mariam" w:hAnsi="GHEA Mariam"/>
          <w:lang w:val="hy-AM"/>
        </w:rPr>
        <w:t>7</w:t>
      </w:r>
      <w:r w:rsidRPr="001670D0">
        <w:rPr>
          <w:rFonts w:ascii="GHEA Mariam" w:hAnsi="GHEA Mariam"/>
          <w:lang w:val="hy-AM"/>
        </w:rPr>
        <w:t>-րդ կետը։</w:t>
      </w:r>
    </w:p>
  </w:footnote>
  <w:footnote w:id="9">
    <w:p w14:paraId="198E7C99" w14:textId="31A94AA6" w:rsidR="00F232A5" w:rsidRPr="001B4F12" w:rsidRDefault="00F232A5" w:rsidP="00AA0999">
      <w:pPr>
        <w:pStyle w:val="FootnoteText"/>
        <w:jc w:val="both"/>
        <w:rPr>
          <w:rFonts w:ascii="GHEA Mariam" w:hAnsi="GHEA Mariam"/>
          <w:lang w:val="hy-AM"/>
        </w:rPr>
      </w:pPr>
      <w:r w:rsidRPr="00AA0999">
        <w:rPr>
          <w:rStyle w:val="FootnoteReference"/>
          <w:rFonts w:ascii="GHEA Mariam" w:hAnsi="GHEA Mariam"/>
        </w:rPr>
        <w:footnoteRef/>
      </w:r>
      <w:r w:rsidRPr="00AA0999">
        <w:rPr>
          <w:rFonts w:ascii="GHEA Mariam" w:hAnsi="GHEA Mariam"/>
          <w:lang w:val="hy-AM"/>
        </w:rPr>
        <w:t xml:space="preserve"> Տե՛ս գործի նյութեր, թերթ</w:t>
      </w:r>
      <w:r w:rsidR="0037087A" w:rsidRPr="001B4F12">
        <w:rPr>
          <w:rFonts w:ascii="GHEA Mariam" w:hAnsi="GHEA Mariam"/>
          <w:lang w:val="hy-AM"/>
        </w:rPr>
        <w:t>եր</w:t>
      </w:r>
      <w:r w:rsidRPr="001B4F12">
        <w:rPr>
          <w:rFonts w:ascii="GHEA Mariam" w:hAnsi="GHEA Mariam"/>
          <w:lang w:val="hy-AM"/>
        </w:rPr>
        <w:t xml:space="preserve"> </w:t>
      </w:r>
      <w:r w:rsidR="0037087A" w:rsidRPr="001B4F12">
        <w:rPr>
          <w:rFonts w:ascii="GHEA Mariam" w:hAnsi="GHEA Mariam"/>
          <w:lang w:val="hy-AM"/>
        </w:rPr>
        <w:t xml:space="preserve">26 և </w:t>
      </w:r>
      <w:r w:rsidRPr="001B4F12">
        <w:rPr>
          <w:rFonts w:ascii="GHEA Mariam" w:hAnsi="GHEA Mariam"/>
          <w:lang w:val="hy-AM"/>
        </w:rPr>
        <w:t>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318494"/>
      <w:docPartObj>
        <w:docPartGallery w:val="Page Numbers (Top of Page)"/>
        <w:docPartUnique/>
      </w:docPartObj>
    </w:sdtPr>
    <w:sdtEndPr>
      <w:rPr>
        <w:noProof/>
      </w:rPr>
    </w:sdtEndPr>
    <w:sdtContent>
      <w:p w14:paraId="6A0D3E12" w14:textId="114C6482" w:rsidR="008339A4" w:rsidRDefault="008339A4">
        <w:pPr>
          <w:pStyle w:val="Header"/>
          <w:jc w:val="right"/>
        </w:pPr>
        <w:r>
          <w:fldChar w:fldCharType="begin"/>
        </w:r>
        <w:r>
          <w:instrText xml:space="preserve"> PAGE   \* MERGEFORMAT </w:instrText>
        </w:r>
        <w:r>
          <w:fldChar w:fldCharType="separate"/>
        </w:r>
        <w:r w:rsidR="00D275DB">
          <w:rPr>
            <w:noProof/>
          </w:rPr>
          <w:t>2</w:t>
        </w:r>
        <w:r>
          <w:rPr>
            <w:noProof/>
          </w:rPr>
          <w:fldChar w:fldCharType="end"/>
        </w:r>
      </w:p>
    </w:sdtContent>
  </w:sdt>
  <w:p w14:paraId="06E81B6C" w14:textId="77777777" w:rsidR="008339A4" w:rsidRDefault="0083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D0A24"/>
    <w:multiLevelType w:val="hybridMultilevel"/>
    <w:tmpl w:val="64407F2E"/>
    <w:lvl w:ilvl="0" w:tplc="17404D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0717E2"/>
    <w:multiLevelType w:val="hybridMultilevel"/>
    <w:tmpl w:val="79924444"/>
    <w:lvl w:ilvl="0" w:tplc="2C367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8E445D"/>
    <w:multiLevelType w:val="hybridMultilevel"/>
    <w:tmpl w:val="70586748"/>
    <w:lvl w:ilvl="0" w:tplc="451A87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7733744"/>
    <w:multiLevelType w:val="hybridMultilevel"/>
    <w:tmpl w:val="01BE1D0E"/>
    <w:lvl w:ilvl="0" w:tplc="1EF62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AB2576B"/>
    <w:multiLevelType w:val="hybridMultilevel"/>
    <w:tmpl w:val="2F1499AC"/>
    <w:lvl w:ilvl="0" w:tplc="ADD09FC0">
      <w:start w:val="8"/>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283"/>
    <w:rsid w:val="0000116C"/>
    <w:rsid w:val="00002167"/>
    <w:rsid w:val="000053F8"/>
    <w:rsid w:val="00015CD2"/>
    <w:rsid w:val="00023400"/>
    <w:rsid w:val="00037962"/>
    <w:rsid w:val="00040D13"/>
    <w:rsid w:val="00045FD0"/>
    <w:rsid w:val="00046976"/>
    <w:rsid w:val="00046FC1"/>
    <w:rsid w:val="00047BBC"/>
    <w:rsid w:val="00050787"/>
    <w:rsid w:val="0006024F"/>
    <w:rsid w:val="00061670"/>
    <w:rsid w:val="00063ACC"/>
    <w:rsid w:val="00065F60"/>
    <w:rsid w:val="00072433"/>
    <w:rsid w:val="00072FEB"/>
    <w:rsid w:val="00074984"/>
    <w:rsid w:val="00075B6E"/>
    <w:rsid w:val="00076E7C"/>
    <w:rsid w:val="00077855"/>
    <w:rsid w:val="0009081B"/>
    <w:rsid w:val="0009341A"/>
    <w:rsid w:val="000942A7"/>
    <w:rsid w:val="00094ED1"/>
    <w:rsid w:val="00097967"/>
    <w:rsid w:val="000A0FA6"/>
    <w:rsid w:val="000A439E"/>
    <w:rsid w:val="000A68E1"/>
    <w:rsid w:val="000A740F"/>
    <w:rsid w:val="000B312D"/>
    <w:rsid w:val="000C6117"/>
    <w:rsid w:val="000D0700"/>
    <w:rsid w:val="000E2E2A"/>
    <w:rsid w:val="000E3D1F"/>
    <w:rsid w:val="000E56EE"/>
    <w:rsid w:val="000F02CE"/>
    <w:rsid w:val="000F5EC9"/>
    <w:rsid w:val="00105B6A"/>
    <w:rsid w:val="001173E4"/>
    <w:rsid w:val="00122DA9"/>
    <w:rsid w:val="00123872"/>
    <w:rsid w:val="001246C0"/>
    <w:rsid w:val="00126B8E"/>
    <w:rsid w:val="0012787D"/>
    <w:rsid w:val="00127B4A"/>
    <w:rsid w:val="001300E9"/>
    <w:rsid w:val="00137278"/>
    <w:rsid w:val="001427BC"/>
    <w:rsid w:val="00147220"/>
    <w:rsid w:val="0015150D"/>
    <w:rsid w:val="001528EE"/>
    <w:rsid w:val="00154E35"/>
    <w:rsid w:val="0016011A"/>
    <w:rsid w:val="001647CA"/>
    <w:rsid w:val="00174915"/>
    <w:rsid w:val="00182374"/>
    <w:rsid w:val="001853BD"/>
    <w:rsid w:val="0018567E"/>
    <w:rsid w:val="00193220"/>
    <w:rsid w:val="00197180"/>
    <w:rsid w:val="001A1E1C"/>
    <w:rsid w:val="001A2B9C"/>
    <w:rsid w:val="001B2C76"/>
    <w:rsid w:val="001B4F12"/>
    <w:rsid w:val="001B626D"/>
    <w:rsid w:val="001B680A"/>
    <w:rsid w:val="001D230D"/>
    <w:rsid w:val="001D25D6"/>
    <w:rsid w:val="001D55EE"/>
    <w:rsid w:val="001F5AA9"/>
    <w:rsid w:val="002036C6"/>
    <w:rsid w:val="0021097E"/>
    <w:rsid w:val="00215AB9"/>
    <w:rsid w:val="002230BD"/>
    <w:rsid w:val="002277A6"/>
    <w:rsid w:val="002316D3"/>
    <w:rsid w:val="002405CA"/>
    <w:rsid w:val="00243319"/>
    <w:rsid w:val="00250C71"/>
    <w:rsid w:val="002550EC"/>
    <w:rsid w:val="00260BDD"/>
    <w:rsid w:val="00262099"/>
    <w:rsid w:val="0026287B"/>
    <w:rsid w:val="00272655"/>
    <w:rsid w:val="002919F9"/>
    <w:rsid w:val="002943A4"/>
    <w:rsid w:val="002966E6"/>
    <w:rsid w:val="0029678B"/>
    <w:rsid w:val="00296CC9"/>
    <w:rsid w:val="002A2374"/>
    <w:rsid w:val="002A24FC"/>
    <w:rsid w:val="002A33BA"/>
    <w:rsid w:val="002A35F5"/>
    <w:rsid w:val="002A402D"/>
    <w:rsid w:val="002A55D8"/>
    <w:rsid w:val="002A7E87"/>
    <w:rsid w:val="002B460F"/>
    <w:rsid w:val="002B6378"/>
    <w:rsid w:val="002D5679"/>
    <w:rsid w:val="002D594B"/>
    <w:rsid w:val="002D7880"/>
    <w:rsid w:val="002D7DF9"/>
    <w:rsid w:val="002E543F"/>
    <w:rsid w:val="002E77CD"/>
    <w:rsid w:val="002F7736"/>
    <w:rsid w:val="00301551"/>
    <w:rsid w:val="00306FD3"/>
    <w:rsid w:val="00312EA1"/>
    <w:rsid w:val="003149C7"/>
    <w:rsid w:val="003171B1"/>
    <w:rsid w:val="00317D6C"/>
    <w:rsid w:val="00321424"/>
    <w:rsid w:val="00337365"/>
    <w:rsid w:val="00340EB1"/>
    <w:rsid w:val="003434BB"/>
    <w:rsid w:val="00345770"/>
    <w:rsid w:val="00347E61"/>
    <w:rsid w:val="00355D77"/>
    <w:rsid w:val="00356E8A"/>
    <w:rsid w:val="003579B2"/>
    <w:rsid w:val="00360741"/>
    <w:rsid w:val="003637AE"/>
    <w:rsid w:val="00366954"/>
    <w:rsid w:val="00370828"/>
    <w:rsid w:val="0037087A"/>
    <w:rsid w:val="00373FB2"/>
    <w:rsid w:val="0037653A"/>
    <w:rsid w:val="00383A51"/>
    <w:rsid w:val="00384B73"/>
    <w:rsid w:val="00385630"/>
    <w:rsid w:val="0038785C"/>
    <w:rsid w:val="00387E18"/>
    <w:rsid w:val="00391C4E"/>
    <w:rsid w:val="003923A7"/>
    <w:rsid w:val="003A5045"/>
    <w:rsid w:val="003A5B3B"/>
    <w:rsid w:val="003A7516"/>
    <w:rsid w:val="003B5720"/>
    <w:rsid w:val="003B61B6"/>
    <w:rsid w:val="003B6D61"/>
    <w:rsid w:val="003B7B81"/>
    <w:rsid w:val="003D3657"/>
    <w:rsid w:val="003D4CB8"/>
    <w:rsid w:val="003F18AF"/>
    <w:rsid w:val="003F2573"/>
    <w:rsid w:val="003F323F"/>
    <w:rsid w:val="003F64EC"/>
    <w:rsid w:val="0040119E"/>
    <w:rsid w:val="004014F4"/>
    <w:rsid w:val="0040520D"/>
    <w:rsid w:val="00415920"/>
    <w:rsid w:val="00416DDD"/>
    <w:rsid w:val="004173B8"/>
    <w:rsid w:val="00420560"/>
    <w:rsid w:val="00421180"/>
    <w:rsid w:val="00424D67"/>
    <w:rsid w:val="00431229"/>
    <w:rsid w:val="0043289A"/>
    <w:rsid w:val="00433867"/>
    <w:rsid w:val="00434DC6"/>
    <w:rsid w:val="00440AB0"/>
    <w:rsid w:val="00443C79"/>
    <w:rsid w:val="0045479E"/>
    <w:rsid w:val="00457F57"/>
    <w:rsid w:val="004600F9"/>
    <w:rsid w:val="00463AC7"/>
    <w:rsid w:val="0046554E"/>
    <w:rsid w:val="00466FDC"/>
    <w:rsid w:val="00472B1F"/>
    <w:rsid w:val="0048046E"/>
    <w:rsid w:val="004823AB"/>
    <w:rsid w:val="00483292"/>
    <w:rsid w:val="0048568C"/>
    <w:rsid w:val="00493258"/>
    <w:rsid w:val="00493D52"/>
    <w:rsid w:val="00495537"/>
    <w:rsid w:val="0049632D"/>
    <w:rsid w:val="004A0395"/>
    <w:rsid w:val="004A4A0E"/>
    <w:rsid w:val="004C3D98"/>
    <w:rsid w:val="004C692C"/>
    <w:rsid w:val="004D0519"/>
    <w:rsid w:val="004D1DB3"/>
    <w:rsid w:val="004D2774"/>
    <w:rsid w:val="004D3679"/>
    <w:rsid w:val="004D732F"/>
    <w:rsid w:val="004E1D2A"/>
    <w:rsid w:val="004E2438"/>
    <w:rsid w:val="004E56DE"/>
    <w:rsid w:val="004F22EB"/>
    <w:rsid w:val="004F2502"/>
    <w:rsid w:val="004F7C9A"/>
    <w:rsid w:val="00510707"/>
    <w:rsid w:val="00526C96"/>
    <w:rsid w:val="00530CFF"/>
    <w:rsid w:val="00532283"/>
    <w:rsid w:val="005339AE"/>
    <w:rsid w:val="00533FBB"/>
    <w:rsid w:val="005345AB"/>
    <w:rsid w:val="005373F9"/>
    <w:rsid w:val="00537CFA"/>
    <w:rsid w:val="00543B07"/>
    <w:rsid w:val="0055136D"/>
    <w:rsid w:val="00556B61"/>
    <w:rsid w:val="0055704D"/>
    <w:rsid w:val="0056218E"/>
    <w:rsid w:val="0056625B"/>
    <w:rsid w:val="005669A3"/>
    <w:rsid w:val="005669D7"/>
    <w:rsid w:val="00566CFF"/>
    <w:rsid w:val="00575D0C"/>
    <w:rsid w:val="00585D7D"/>
    <w:rsid w:val="00592BCC"/>
    <w:rsid w:val="005A062F"/>
    <w:rsid w:val="005A3F8F"/>
    <w:rsid w:val="005A4B6F"/>
    <w:rsid w:val="005B0A38"/>
    <w:rsid w:val="005B63F3"/>
    <w:rsid w:val="005C0396"/>
    <w:rsid w:val="005C0FD5"/>
    <w:rsid w:val="005C79C5"/>
    <w:rsid w:val="005C7EDB"/>
    <w:rsid w:val="005D084F"/>
    <w:rsid w:val="005D1A87"/>
    <w:rsid w:val="005D1B5D"/>
    <w:rsid w:val="005D3CA3"/>
    <w:rsid w:val="005F1389"/>
    <w:rsid w:val="005F2450"/>
    <w:rsid w:val="005F2D5D"/>
    <w:rsid w:val="005F3852"/>
    <w:rsid w:val="005F4A8D"/>
    <w:rsid w:val="00600FDC"/>
    <w:rsid w:val="00602616"/>
    <w:rsid w:val="00607F88"/>
    <w:rsid w:val="00614D15"/>
    <w:rsid w:val="006161AC"/>
    <w:rsid w:val="0061748C"/>
    <w:rsid w:val="006205CA"/>
    <w:rsid w:val="006209B1"/>
    <w:rsid w:val="00631733"/>
    <w:rsid w:val="00631A41"/>
    <w:rsid w:val="00631CFF"/>
    <w:rsid w:val="00633D4A"/>
    <w:rsid w:val="00634F2D"/>
    <w:rsid w:val="00636759"/>
    <w:rsid w:val="00640E02"/>
    <w:rsid w:val="00641CE7"/>
    <w:rsid w:val="0064235A"/>
    <w:rsid w:val="0065242C"/>
    <w:rsid w:val="00654632"/>
    <w:rsid w:val="006611C9"/>
    <w:rsid w:val="00661423"/>
    <w:rsid w:val="00661A0A"/>
    <w:rsid w:val="00662957"/>
    <w:rsid w:val="006644AD"/>
    <w:rsid w:val="006656ED"/>
    <w:rsid w:val="00666E28"/>
    <w:rsid w:val="00667F60"/>
    <w:rsid w:val="00675F9D"/>
    <w:rsid w:val="0067670C"/>
    <w:rsid w:val="00687656"/>
    <w:rsid w:val="0069121F"/>
    <w:rsid w:val="00691DA1"/>
    <w:rsid w:val="006926E8"/>
    <w:rsid w:val="00693B10"/>
    <w:rsid w:val="006A1635"/>
    <w:rsid w:val="006A1A2F"/>
    <w:rsid w:val="006A1DA6"/>
    <w:rsid w:val="006A5943"/>
    <w:rsid w:val="006B0DCF"/>
    <w:rsid w:val="006C0754"/>
    <w:rsid w:val="006C690C"/>
    <w:rsid w:val="006C6B96"/>
    <w:rsid w:val="006C7877"/>
    <w:rsid w:val="006C7FDE"/>
    <w:rsid w:val="006D1363"/>
    <w:rsid w:val="006D2F3A"/>
    <w:rsid w:val="006E1867"/>
    <w:rsid w:val="006F272D"/>
    <w:rsid w:val="006F3718"/>
    <w:rsid w:val="00700B74"/>
    <w:rsid w:val="0070154B"/>
    <w:rsid w:val="00703AB7"/>
    <w:rsid w:val="00706F6F"/>
    <w:rsid w:val="0071549D"/>
    <w:rsid w:val="00721289"/>
    <w:rsid w:val="0072387E"/>
    <w:rsid w:val="00742D98"/>
    <w:rsid w:val="00745974"/>
    <w:rsid w:val="00745CF2"/>
    <w:rsid w:val="00752998"/>
    <w:rsid w:val="00755861"/>
    <w:rsid w:val="00757D33"/>
    <w:rsid w:val="00762F32"/>
    <w:rsid w:val="00764B7A"/>
    <w:rsid w:val="007671F7"/>
    <w:rsid w:val="00771C28"/>
    <w:rsid w:val="007738FC"/>
    <w:rsid w:val="007753DB"/>
    <w:rsid w:val="00776D3E"/>
    <w:rsid w:val="00780A8B"/>
    <w:rsid w:val="007827E2"/>
    <w:rsid w:val="00782D2F"/>
    <w:rsid w:val="00784CE1"/>
    <w:rsid w:val="00796233"/>
    <w:rsid w:val="007B764C"/>
    <w:rsid w:val="007C0B1B"/>
    <w:rsid w:val="007C4A25"/>
    <w:rsid w:val="007C781C"/>
    <w:rsid w:val="007D16A2"/>
    <w:rsid w:val="007D41E8"/>
    <w:rsid w:val="007D5917"/>
    <w:rsid w:val="007D698F"/>
    <w:rsid w:val="007E1DB7"/>
    <w:rsid w:val="007E2228"/>
    <w:rsid w:val="007F313B"/>
    <w:rsid w:val="007F3FB0"/>
    <w:rsid w:val="007F7891"/>
    <w:rsid w:val="008057D3"/>
    <w:rsid w:val="00811274"/>
    <w:rsid w:val="00811945"/>
    <w:rsid w:val="008129A6"/>
    <w:rsid w:val="00812B5A"/>
    <w:rsid w:val="00813C1E"/>
    <w:rsid w:val="00814ECE"/>
    <w:rsid w:val="008274BB"/>
    <w:rsid w:val="00827E9B"/>
    <w:rsid w:val="00831980"/>
    <w:rsid w:val="00832ECE"/>
    <w:rsid w:val="008339A4"/>
    <w:rsid w:val="00833D8E"/>
    <w:rsid w:val="00834CF0"/>
    <w:rsid w:val="0083578A"/>
    <w:rsid w:val="008370F0"/>
    <w:rsid w:val="00845E8B"/>
    <w:rsid w:val="0086660B"/>
    <w:rsid w:val="008669AB"/>
    <w:rsid w:val="00871E73"/>
    <w:rsid w:val="00874632"/>
    <w:rsid w:val="00875396"/>
    <w:rsid w:val="00877631"/>
    <w:rsid w:val="0088402E"/>
    <w:rsid w:val="008846F3"/>
    <w:rsid w:val="0088486F"/>
    <w:rsid w:val="008850A8"/>
    <w:rsid w:val="00890C97"/>
    <w:rsid w:val="008947E0"/>
    <w:rsid w:val="00896A1B"/>
    <w:rsid w:val="008A0DDE"/>
    <w:rsid w:val="008A1C07"/>
    <w:rsid w:val="008B072C"/>
    <w:rsid w:val="008B16C6"/>
    <w:rsid w:val="008B47B7"/>
    <w:rsid w:val="008C0E3C"/>
    <w:rsid w:val="008C2223"/>
    <w:rsid w:val="008D0226"/>
    <w:rsid w:val="008D024E"/>
    <w:rsid w:val="008E2DF6"/>
    <w:rsid w:val="008E392C"/>
    <w:rsid w:val="008E3E35"/>
    <w:rsid w:val="008F255F"/>
    <w:rsid w:val="00904421"/>
    <w:rsid w:val="009057FF"/>
    <w:rsid w:val="00911533"/>
    <w:rsid w:val="00911D68"/>
    <w:rsid w:val="0091299F"/>
    <w:rsid w:val="00916AE6"/>
    <w:rsid w:val="00927BDC"/>
    <w:rsid w:val="00937782"/>
    <w:rsid w:val="009400B4"/>
    <w:rsid w:val="00945945"/>
    <w:rsid w:val="00951CC8"/>
    <w:rsid w:val="009535E5"/>
    <w:rsid w:val="00960529"/>
    <w:rsid w:val="0096248A"/>
    <w:rsid w:val="009625EB"/>
    <w:rsid w:val="00965B72"/>
    <w:rsid w:val="0097146F"/>
    <w:rsid w:val="00975884"/>
    <w:rsid w:val="009776BF"/>
    <w:rsid w:val="00983C83"/>
    <w:rsid w:val="00987BD1"/>
    <w:rsid w:val="009948BE"/>
    <w:rsid w:val="00995256"/>
    <w:rsid w:val="009B3E31"/>
    <w:rsid w:val="009C237E"/>
    <w:rsid w:val="009D3933"/>
    <w:rsid w:val="009D49E1"/>
    <w:rsid w:val="009E3414"/>
    <w:rsid w:val="009E36E5"/>
    <w:rsid w:val="009E6CB3"/>
    <w:rsid w:val="009F72BF"/>
    <w:rsid w:val="00A00517"/>
    <w:rsid w:val="00A02426"/>
    <w:rsid w:val="00A04E51"/>
    <w:rsid w:val="00A12897"/>
    <w:rsid w:val="00A151AF"/>
    <w:rsid w:val="00A1544E"/>
    <w:rsid w:val="00A20014"/>
    <w:rsid w:val="00A2347D"/>
    <w:rsid w:val="00A24536"/>
    <w:rsid w:val="00A24EF7"/>
    <w:rsid w:val="00A47A5D"/>
    <w:rsid w:val="00A51A06"/>
    <w:rsid w:val="00A5346B"/>
    <w:rsid w:val="00A769AC"/>
    <w:rsid w:val="00A7734A"/>
    <w:rsid w:val="00A803FD"/>
    <w:rsid w:val="00A81BE0"/>
    <w:rsid w:val="00A83633"/>
    <w:rsid w:val="00A83845"/>
    <w:rsid w:val="00A903EC"/>
    <w:rsid w:val="00A91DDD"/>
    <w:rsid w:val="00A93809"/>
    <w:rsid w:val="00A95823"/>
    <w:rsid w:val="00A95D3D"/>
    <w:rsid w:val="00AA0999"/>
    <w:rsid w:val="00AA29C6"/>
    <w:rsid w:val="00AA2BBA"/>
    <w:rsid w:val="00AA42AB"/>
    <w:rsid w:val="00AA4369"/>
    <w:rsid w:val="00AB3DB6"/>
    <w:rsid w:val="00AB510E"/>
    <w:rsid w:val="00AB581A"/>
    <w:rsid w:val="00AB61F4"/>
    <w:rsid w:val="00AB6A6F"/>
    <w:rsid w:val="00AC52BF"/>
    <w:rsid w:val="00AC5B26"/>
    <w:rsid w:val="00AC619A"/>
    <w:rsid w:val="00AC7096"/>
    <w:rsid w:val="00AD278C"/>
    <w:rsid w:val="00AE24BF"/>
    <w:rsid w:val="00AE3E0A"/>
    <w:rsid w:val="00AE6042"/>
    <w:rsid w:val="00AE6B06"/>
    <w:rsid w:val="00AF2F12"/>
    <w:rsid w:val="00AF426D"/>
    <w:rsid w:val="00B0024B"/>
    <w:rsid w:val="00B0063A"/>
    <w:rsid w:val="00B0183C"/>
    <w:rsid w:val="00B07FF5"/>
    <w:rsid w:val="00B11CE0"/>
    <w:rsid w:val="00B20C80"/>
    <w:rsid w:val="00B222F4"/>
    <w:rsid w:val="00B309EC"/>
    <w:rsid w:val="00B30B70"/>
    <w:rsid w:val="00B323BD"/>
    <w:rsid w:val="00B339C1"/>
    <w:rsid w:val="00B34A8C"/>
    <w:rsid w:val="00B4102B"/>
    <w:rsid w:val="00B43253"/>
    <w:rsid w:val="00B4350E"/>
    <w:rsid w:val="00B561EB"/>
    <w:rsid w:val="00B704A2"/>
    <w:rsid w:val="00B727C5"/>
    <w:rsid w:val="00B72DD5"/>
    <w:rsid w:val="00B80AD4"/>
    <w:rsid w:val="00B85A6B"/>
    <w:rsid w:val="00B874BC"/>
    <w:rsid w:val="00B906E1"/>
    <w:rsid w:val="00B91B8A"/>
    <w:rsid w:val="00B94F32"/>
    <w:rsid w:val="00B95A5D"/>
    <w:rsid w:val="00BA321C"/>
    <w:rsid w:val="00BA5E18"/>
    <w:rsid w:val="00BA7711"/>
    <w:rsid w:val="00BB0DE7"/>
    <w:rsid w:val="00BB316D"/>
    <w:rsid w:val="00BC1DB7"/>
    <w:rsid w:val="00BC33FE"/>
    <w:rsid w:val="00BC3745"/>
    <w:rsid w:val="00BD25B5"/>
    <w:rsid w:val="00BD4489"/>
    <w:rsid w:val="00BE0265"/>
    <w:rsid w:val="00BE35A8"/>
    <w:rsid w:val="00BE69F0"/>
    <w:rsid w:val="00BE6C94"/>
    <w:rsid w:val="00BF35AD"/>
    <w:rsid w:val="00BF5D66"/>
    <w:rsid w:val="00C003D5"/>
    <w:rsid w:val="00C04621"/>
    <w:rsid w:val="00C07908"/>
    <w:rsid w:val="00C20103"/>
    <w:rsid w:val="00C2228B"/>
    <w:rsid w:val="00C23832"/>
    <w:rsid w:val="00C35A36"/>
    <w:rsid w:val="00C37DCB"/>
    <w:rsid w:val="00C4195A"/>
    <w:rsid w:val="00C4199E"/>
    <w:rsid w:val="00C4434F"/>
    <w:rsid w:val="00C46FBD"/>
    <w:rsid w:val="00C51647"/>
    <w:rsid w:val="00C52940"/>
    <w:rsid w:val="00C62315"/>
    <w:rsid w:val="00C67CE5"/>
    <w:rsid w:val="00C77A6C"/>
    <w:rsid w:val="00C80065"/>
    <w:rsid w:val="00C821A9"/>
    <w:rsid w:val="00C84D6E"/>
    <w:rsid w:val="00C856A1"/>
    <w:rsid w:val="00C85972"/>
    <w:rsid w:val="00C94E22"/>
    <w:rsid w:val="00CA44B4"/>
    <w:rsid w:val="00CB0765"/>
    <w:rsid w:val="00CB12C2"/>
    <w:rsid w:val="00CB6107"/>
    <w:rsid w:val="00CD0743"/>
    <w:rsid w:val="00CD4EA7"/>
    <w:rsid w:val="00CD7EC3"/>
    <w:rsid w:val="00CE23BE"/>
    <w:rsid w:val="00CE772B"/>
    <w:rsid w:val="00CF30BA"/>
    <w:rsid w:val="00CF4CB5"/>
    <w:rsid w:val="00D033AE"/>
    <w:rsid w:val="00D03B64"/>
    <w:rsid w:val="00D05386"/>
    <w:rsid w:val="00D0613C"/>
    <w:rsid w:val="00D0746C"/>
    <w:rsid w:val="00D11E15"/>
    <w:rsid w:val="00D14781"/>
    <w:rsid w:val="00D152D3"/>
    <w:rsid w:val="00D1534D"/>
    <w:rsid w:val="00D16BB8"/>
    <w:rsid w:val="00D20D89"/>
    <w:rsid w:val="00D213D1"/>
    <w:rsid w:val="00D24886"/>
    <w:rsid w:val="00D275DB"/>
    <w:rsid w:val="00D27E7F"/>
    <w:rsid w:val="00D3185D"/>
    <w:rsid w:val="00D330BD"/>
    <w:rsid w:val="00D3686F"/>
    <w:rsid w:val="00D44C3B"/>
    <w:rsid w:val="00D46F26"/>
    <w:rsid w:val="00D532F5"/>
    <w:rsid w:val="00D533EA"/>
    <w:rsid w:val="00D54527"/>
    <w:rsid w:val="00D548DB"/>
    <w:rsid w:val="00D5549D"/>
    <w:rsid w:val="00D56EAD"/>
    <w:rsid w:val="00D65648"/>
    <w:rsid w:val="00D71493"/>
    <w:rsid w:val="00D72FAC"/>
    <w:rsid w:val="00D7399F"/>
    <w:rsid w:val="00D73ABE"/>
    <w:rsid w:val="00D8278F"/>
    <w:rsid w:val="00D83628"/>
    <w:rsid w:val="00D94247"/>
    <w:rsid w:val="00D95669"/>
    <w:rsid w:val="00DA0E03"/>
    <w:rsid w:val="00DA47B5"/>
    <w:rsid w:val="00DA4D5A"/>
    <w:rsid w:val="00DA541C"/>
    <w:rsid w:val="00DA6F81"/>
    <w:rsid w:val="00DB2534"/>
    <w:rsid w:val="00DB2B49"/>
    <w:rsid w:val="00DB5E74"/>
    <w:rsid w:val="00DC297B"/>
    <w:rsid w:val="00DD0E92"/>
    <w:rsid w:val="00DD32FF"/>
    <w:rsid w:val="00DD6021"/>
    <w:rsid w:val="00DD7A30"/>
    <w:rsid w:val="00DE0A76"/>
    <w:rsid w:val="00DE1C1C"/>
    <w:rsid w:val="00E03642"/>
    <w:rsid w:val="00E05DB5"/>
    <w:rsid w:val="00E06410"/>
    <w:rsid w:val="00E06473"/>
    <w:rsid w:val="00E06665"/>
    <w:rsid w:val="00E069BD"/>
    <w:rsid w:val="00E106BC"/>
    <w:rsid w:val="00E1393F"/>
    <w:rsid w:val="00E1689E"/>
    <w:rsid w:val="00E21055"/>
    <w:rsid w:val="00E22A85"/>
    <w:rsid w:val="00E23A71"/>
    <w:rsid w:val="00E27078"/>
    <w:rsid w:val="00E37E0D"/>
    <w:rsid w:val="00E4444E"/>
    <w:rsid w:val="00E45770"/>
    <w:rsid w:val="00E531C7"/>
    <w:rsid w:val="00E63E80"/>
    <w:rsid w:val="00E64F4C"/>
    <w:rsid w:val="00E667A2"/>
    <w:rsid w:val="00E67259"/>
    <w:rsid w:val="00E7273D"/>
    <w:rsid w:val="00E7684A"/>
    <w:rsid w:val="00E8385E"/>
    <w:rsid w:val="00E87CD0"/>
    <w:rsid w:val="00E90EC4"/>
    <w:rsid w:val="00E91A9C"/>
    <w:rsid w:val="00E91EF2"/>
    <w:rsid w:val="00E9589C"/>
    <w:rsid w:val="00EA3906"/>
    <w:rsid w:val="00EA3C7A"/>
    <w:rsid w:val="00EA4460"/>
    <w:rsid w:val="00EA7C76"/>
    <w:rsid w:val="00EB29F1"/>
    <w:rsid w:val="00EC1E3C"/>
    <w:rsid w:val="00EC41FC"/>
    <w:rsid w:val="00EC6103"/>
    <w:rsid w:val="00EC659C"/>
    <w:rsid w:val="00ED0660"/>
    <w:rsid w:val="00EE0C02"/>
    <w:rsid w:val="00EE27C4"/>
    <w:rsid w:val="00EE62F6"/>
    <w:rsid w:val="00EF03A7"/>
    <w:rsid w:val="00EF0E4B"/>
    <w:rsid w:val="00EF1F82"/>
    <w:rsid w:val="00EF376B"/>
    <w:rsid w:val="00EF5345"/>
    <w:rsid w:val="00F01113"/>
    <w:rsid w:val="00F10921"/>
    <w:rsid w:val="00F17ADD"/>
    <w:rsid w:val="00F204A2"/>
    <w:rsid w:val="00F232A5"/>
    <w:rsid w:val="00F32679"/>
    <w:rsid w:val="00F33061"/>
    <w:rsid w:val="00F3560C"/>
    <w:rsid w:val="00F40E1B"/>
    <w:rsid w:val="00F45493"/>
    <w:rsid w:val="00F45B93"/>
    <w:rsid w:val="00F57254"/>
    <w:rsid w:val="00F602EA"/>
    <w:rsid w:val="00F710F1"/>
    <w:rsid w:val="00F71104"/>
    <w:rsid w:val="00F73421"/>
    <w:rsid w:val="00F7472C"/>
    <w:rsid w:val="00F75870"/>
    <w:rsid w:val="00F8316D"/>
    <w:rsid w:val="00F843B7"/>
    <w:rsid w:val="00F86616"/>
    <w:rsid w:val="00F927AC"/>
    <w:rsid w:val="00F950AC"/>
    <w:rsid w:val="00FA5572"/>
    <w:rsid w:val="00FA7294"/>
    <w:rsid w:val="00FB1FA6"/>
    <w:rsid w:val="00FB6F26"/>
    <w:rsid w:val="00FC3D2C"/>
    <w:rsid w:val="00FD5066"/>
    <w:rsid w:val="00FD55D6"/>
    <w:rsid w:val="00FE4DA1"/>
    <w:rsid w:val="00FE5909"/>
    <w:rsid w:val="00FF0B79"/>
    <w:rsid w:val="00FF2CFB"/>
    <w:rsid w:val="00FF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A629"/>
  <w15:docId w15:val="{48F3DA41-C7D4-44F0-A35E-C27978DF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HEA Mariam" w:eastAsiaTheme="minorHAnsi" w:hAnsi="GHEA Mariam" w:cstheme="minorBidi"/>
        <w:color w:val="000000" w:themeColor="text1"/>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Обычный3"/>
    <w:rsid w:val="000053F8"/>
    <w:pPr>
      <w:spacing w:after="200" w:line="276" w:lineRule="auto"/>
    </w:pPr>
    <w:rPr>
      <w:rFonts w:ascii="Calibri" w:eastAsia="Arial Unicode MS" w:hAnsi="Calibri" w:cs="Arial Unicode MS"/>
      <w:color w:val="000000"/>
      <w:u w:color="000000"/>
      <w:lang w:val="en-US" w:eastAsia="ru-RU"/>
    </w:rPr>
  </w:style>
  <w:style w:type="paragraph" w:styleId="FootnoteText">
    <w:name w:val="footnote text"/>
    <w:basedOn w:val="Normal"/>
    <w:link w:val="FootnoteTextChar"/>
    <w:unhideWhenUsed/>
    <w:rsid w:val="000053F8"/>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rsid w:val="000053F8"/>
    <w:rPr>
      <w:rFonts w:ascii="Calibri" w:eastAsia="Times New Roman" w:hAnsi="Calibri" w:cs="Times New Roman"/>
      <w:sz w:val="20"/>
      <w:szCs w:val="20"/>
      <w:lang w:eastAsia="ru-RU"/>
    </w:rPr>
  </w:style>
  <w:style w:type="character" w:styleId="FootnoteReference">
    <w:name w:val="footnote reference"/>
    <w:basedOn w:val="DefaultParagraphFont"/>
    <w:uiPriority w:val="99"/>
    <w:unhideWhenUsed/>
    <w:rsid w:val="000053F8"/>
    <w:rPr>
      <w:vertAlign w:val="superscript"/>
    </w:rPr>
  </w:style>
  <w:style w:type="paragraph" w:styleId="ListParagraph">
    <w:name w:val="List Paragraph"/>
    <w:basedOn w:val="Normal"/>
    <w:uiPriority w:val="34"/>
    <w:qFormat/>
    <w:rsid w:val="00340EB1"/>
    <w:pPr>
      <w:ind w:left="720"/>
      <w:contextualSpacing/>
    </w:pPr>
  </w:style>
  <w:style w:type="paragraph" w:styleId="Header">
    <w:name w:val="header"/>
    <w:basedOn w:val="Normal"/>
    <w:link w:val="HeaderChar"/>
    <w:uiPriority w:val="99"/>
    <w:unhideWhenUsed/>
    <w:rsid w:val="0034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EB1"/>
  </w:style>
  <w:style w:type="paragraph" w:styleId="Footer">
    <w:name w:val="footer"/>
    <w:basedOn w:val="Normal"/>
    <w:link w:val="FooterChar"/>
    <w:uiPriority w:val="99"/>
    <w:unhideWhenUsed/>
    <w:rsid w:val="0034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EB1"/>
  </w:style>
  <w:style w:type="paragraph" w:styleId="NormalWeb">
    <w:name w:val="Normal (Web)"/>
    <w:basedOn w:val="Normal"/>
    <w:unhideWhenUsed/>
    <w:rsid w:val="00AA4369"/>
    <w:pPr>
      <w:spacing w:before="100" w:beforeAutospacing="1" w:after="100" w:afterAutospacing="1" w:line="240" w:lineRule="auto"/>
    </w:pPr>
    <w:rPr>
      <w:rFonts w:ascii="Times New Roman" w:eastAsia="Times New Roman" w:hAnsi="Times New Roman" w:cs="Times New Roman"/>
      <w:lang w:eastAsia="ru-RU"/>
    </w:rPr>
  </w:style>
  <w:style w:type="character" w:styleId="Strong">
    <w:name w:val="Strong"/>
    <w:basedOn w:val="DefaultParagraphFont"/>
    <w:uiPriority w:val="22"/>
    <w:qFormat/>
    <w:rsid w:val="00D71493"/>
    <w:rPr>
      <w:b/>
      <w:bCs/>
    </w:rPr>
  </w:style>
  <w:style w:type="character" w:customStyle="1" w:styleId="sb8d990e2">
    <w:name w:val="sb8d990e2"/>
    <w:basedOn w:val="DefaultParagraphFont"/>
    <w:rsid w:val="00666E28"/>
  </w:style>
  <w:style w:type="character" w:customStyle="1" w:styleId="s6b621b36">
    <w:name w:val="s6b621b36"/>
    <w:basedOn w:val="DefaultParagraphFont"/>
    <w:rsid w:val="00666E28"/>
  </w:style>
  <w:style w:type="character" w:styleId="Hyperlink">
    <w:name w:val="Hyperlink"/>
    <w:basedOn w:val="DefaultParagraphFont"/>
    <w:uiPriority w:val="99"/>
    <w:semiHidden/>
    <w:unhideWhenUsed/>
    <w:rsid w:val="00666E28"/>
    <w:rPr>
      <w:color w:val="0000FF"/>
      <w:u w:val="single"/>
    </w:rPr>
  </w:style>
  <w:style w:type="character" w:customStyle="1" w:styleId="sea881cdf">
    <w:name w:val="sea881cdf"/>
    <w:basedOn w:val="DefaultParagraphFont"/>
    <w:rsid w:val="00666E28"/>
  </w:style>
  <w:style w:type="character" w:styleId="Emphasis">
    <w:name w:val="Emphasis"/>
    <w:basedOn w:val="DefaultParagraphFont"/>
    <w:uiPriority w:val="20"/>
    <w:qFormat/>
    <w:rsid w:val="006F272D"/>
    <w:rPr>
      <w:i/>
      <w:iCs/>
    </w:rPr>
  </w:style>
  <w:style w:type="paragraph" w:customStyle="1" w:styleId="Default">
    <w:name w:val="Default"/>
    <w:rsid w:val="00E1393F"/>
    <w:pPr>
      <w:spacing w:after="0" w:line="240" w:lineRule="auto"/>
    </w:pPr>
    <w:rPr>
      <w:rFonts w:ascii="Helvetica" w:eastAsia="Arial Unicode MS" w:hAnsi="Helvetica" w:cs="Arial Unicode MS"/>
      <w:color w:val="000000"/>
      <w:u w:color="000000"/>
      <w:lang w:val="en-US"/>
    </w:rPr>
  </w:style>
  <w:style w:type="paragraph" w:styleId="BalloonText">
    <w:name w:val="Balloon Text"/>
    <w:basedOn w:val="Normal"/>
    <w:link w:val="BalloonTextChar"/>
    <w:uiPriority w:val="99"/>
    <w:semiHidden/>
    <w:unhideWhenUsed/>
    <w:rsid w:val="00894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E0"/>
    <w:rPr>
      <w:rFonts w:ascii="Segoe UI" w:hAnsi="Segoe UI" w:cs="Segoe UI"/>
      <w:sz w:val="18"/>
      <w:szCs w:val="18"/>
    </w:rPr>
  </w:style>
  <w:style w:type="character" w:styleId="CommentReference">
    <w:name w:val="annotation reference"/>
    <w:basedOn w:val="DefaultParagraphFont"/>
    <w:uiPriority w:val="99"/>
    <w:semiHidden/>
    <w:unhideWhenUsed/>
    <w:rsid w:val="00E03642"/>
    <w:rPr>
      <w:sz w:val="16"/>
      <w:szCs w:val="16"/>
    </w:rPr>
  </w:style>
  <w:style w:type="paragraph" w:styleId="CommentText">
    <w:name w:val="annotation text"/>
    <w:basedOn w:val="Normal"/>
    <w:link w:val="CommentTextChar"/>
    <w:uiPriority w:val="99"/>
    <w:semiHidden/>
    <w:unhideWhenUsed/>
    <w:rsid w:val="00E03642"/>
    <w:pPr>
      <w:spacing w:line="240" w:lineRule="auto"/>
    </w:pPr>
    <w:rPr>
      <w:sz w:val="20"/>
      <w:szCs w:val="20"/>
    </w:rPr>
  </w:style>
  <w:style w:type="character" w:customStyle="1" w:styleId="CommentTextChar">
    <w:name w:val="Comment Text Char"/>
    <w:basedOn w:val="DefaultParagraphFont"/>
    <w:link w:val="CommentText"/>
    <w:uiPriority w:val="99"/>
    <w:semiHidden/>
    <w:rsid w:val="00E03642"/>
    <w:rPr>
      <w:sz w:val="20"/>
      <w:szCs w:val="20"/>
    </w:rPr>
  </w:style>
  <w:style w:type="paragraph" w:styleId="CommentSubject">
    <w:name w:val="annotation subject"/>
    <w:basedOn w:val="CommentText"/>
    <w:next w:val="CommentText"/>
    <w:link w:val="CommentSubjectChar"/>
    <w:uiPriority w:val="99"/>
    <w:semiHidden/>
    <w:unhideWhenUsed/>
    <w:rsid w:val="00E03642"/>
    <w:rPr>
      <w:b/>
      <w:bCs/>
    </w:rPr>
  </w:style>
  <w:style w:type="character" w:customStyle="1" w:styleId="CommentSubjectChar">
    <w:name w:val="Comment Subject Char"/>
    <w:basedOn w:val="CommentTextChar"/>
    <w:link w:val="CommentSubject"/>
    <w:uiPriority w:val="99"/>
    <w:semiHidden/>
    <w:rsid w:val="00E03642"/>
    <w:rPr>
      <w:b/>
      <w:bCs/>
      <w:sz w:val="20"/>
      <w:szCs w:val="20"/>
    </w:rPr>
  </w:style>
  <w:style w:type="paragraph" w:styleId="Revision">
    <w:name w:val="Revision"/>
    <w:hidden/>
    <w:uiPriority w:val="99"/>
    <w:semiHidden/>
    <w:rsid w:val="00D33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5966">
      <w:bodyDiv w:val="1"/>
      <w:marLeft w:val="0"/>
      <w:marRight w:val="0"/>
      <w:marTop w:val="0"/>
      <w:marBottom w:val="0"/>
      <w:divBdr>
        <w:top w:val="none" w:sz="0" w:space="0" w:color="auto"/>
        <w:left w:val="none" w:sz="0" w:space="0" w:color="auto"/>
        <w:bottom w:val="none" w:sz="0" w:space="0" w:color="auto"/>
        <w:right w:val="none" w:sz="0" w:space="0" w:color="auto"/>
      </w:divBdr>
    </w:div>
    <w:div w:id="218177922">
      <w:bodyDiv w:val="1"/>
      <w:marLeft w:val="0"/>
      <w:marRight w:val="0"/>
      <w:marTop w:val="0"/>
      <w:marBottom w:val="0"/>
      <w:divBdr>
        <w:top w:val="none" w:sz="0" w:space="0" w:color="auto"/>
        <w:left w:val="none" w:sz="0" w:space="0" w:color="auto"/>
        <w:bottom w:val="none" w:sz="0" w:space="0" w:color="auto"/>
        <w:right w:val="none" w:sz="0" w:space="0" w:color="auto"/>
      </w:divBdr>
    </w:div>
    <w:div w:id="235745355">
      <w:bodyDiv w:val="1"/>
      <w:marLeft w:val="0"/>
      <w:marRight w:val="0"/>
      <w:marTop w:val="0"/>
      <w:marBottom w:val="0"/>
      <w:divBdr>
        <w:top w:val="none" w:sz="0" w:space="0" w:color="auto"/>
        <w:left w:val="none" w:sz="0" w:space="0" w:color="auto"/>
        <w:bottom w:val="none" w:sz="0" w:space="0" w:color="auto"/>
        <w:right w:val="none" w:sz="0" w:space="0" w:color="auto"/>
      </w:divBdr>
    </w:div>
    <w:div w:id="810096503">
      <w:bodyDiv w:val="1"/>
      <w:marLeft w:val="0"/>
      <w:marRight w:val="0"/>
      <w:marTop w:val="0"/>
      <w:marBottom w:val="0"/>
      <w:divBdr>
        <w:top w:val="none" w:sz="0" w:space="0" w:color="auto"/>
        <w:left w:val="none" w:sz="0" w:space="0" w:color="auto"/>
        <w:bottom w:val="none" w:sz="0" w:space="0" w:color="auto"/>
        <w:right w:val="none" w:sz="0" w:space="0" w:color="auto"/>
      </w:divBdr>
    </w:div>
    <w:div w:id="986930959">
      <w:bodyDiv w:val="1"/>
      <w:marLeft w:val="0"/>
      <w:marRight w:val="0"/>
      <w:marTop w:val="0"/>
      <w:marBottom w:val="0"/>
      <w:divBdr>
        <w:top w:val="none" w:sz="0" w:space="0" w:color="auto"/>
        <w:left w:val="none" w:sz="0" w:space="0" w:color="auto"/>
        <w:bottom w:val="none" w:sz="0" w:space="0" w:color="auto"/>
        <w:right w:val="none" w:sz="0" w:space="0" w:color="auto"/>
      </w:divBdr>
    </w:div>
    <w:div w:id="1019625727">
      <w:bodyDiv w:val="1"/>
      <w:marLeft w:val="0"/>
      <w:marRight w:val="0"/>
      <w:marTop w:val="0"/>
      <w:marBottom w:val="0"/>
      <w:divBdr>
        <w:top w:val="none" w:sz="0" w:space="0" w:color="auto"/>
        <w:left w:val="none" w:sz="0" w:space="0" w:color="auto"/>
        <w:bottom w:val="none" w:sz="0" w:space="0" w:color="auto"/>
        <w:right w:val="none" w:sz="0" w:space="0" w:color="auto"/>
      </w:divBdr>
    </w:div>
    <w:div w:id="1085225926">
      <w:bodyDiv w:val="1"/>
      <w:marLeft w:val="0"/>
      <w:marRight w:val="0"/>
      <w:marTop w:val="0"/>
      <w:marBottom w:val="0"/>
      <w:divBdr>
        <w:top w:val="none" w:sz="0" w:space="0" w:color="auto"/>
        <w:left w:val="none" w:sz="0" w:space="0" w:color="auto"/>
        <w:bottom w:val="none" w:sz="0" w:space="0" w:color="auto"/>
        <w:right w:val="none" w:sz="0" w:space="0" w:color="auto"/>
      </w:divBdr>
    </w:div>
    <w:div w:id="1147933864">
      <w:bodyDiv w:val="1"/>
      <w:marLeft w:val="0"/>
      <w:marRight w:val="0"/>
      <w:marTop w:val="0"/>
      <w:marBottom w:val="0"/>
      <w:divBdr>
        <w:top w:val="none" w:sz="0" w:space="0" w:color="auto"/>
        <w:left w:val="none" w:sz="0" w:space="0" w:color="auto"/>
        <w:bottom w:val="none" w:sz="0" w:space="0" w:color="auto"/>
        <w:right w:val="none" w:sz="0" w:space="0" w:color="auto"/>
      </w:divBdr>
    </w:div>
    <w:div w:id="1195073088">
      <w:bodyDiv w:val="1"/>
      <w:marLeft w:val="0"/>
      <w:marRight w:val="0"/>
      <w:marTop w:val="0"/>
      <w:marBottom w:val="0"/>
      <w:divBdr>
        <w:top w:val="none" w:sz="0" w:space="0" w:color="auto"/>
        <w:left w:val="none" w:sz="0" w:space="0" w:color="auto"/>
        <w:bottom w:val="none" w:sz="0" w:space="0" w:color="auto"/>
        <w:right w:val="none" w:sz="0" w:space="0" w:color="auto"/>
      </w:divBdr>
    </w:div>
    <w:div w:id="1309363298">
      <w:bodyDiv w:val="1"/>
      <w:marLeft w:val="0"/>
      <w:marRight w:val="0"/>
      <w:marTop w:val="0"/>
      <w:marBottom w:val="0"/>
      <w:divBdr>
        <w:top w:val="none" w:sz="0" w:space="0" w:color="auto"/>
        <w:left w:val="none" w:sz="0" w:space="0" w:color="auto"/>
        <w:bottom w:val="none" w:sz="0" w:space="0" w:color="auto"/>
        <w:right w:val="none" w:sz="0" w:space="0" w:color="auto"/>
      </w:divBdr>
    </w:div>
    <w:div w:id="1382244629">
      <w:bodyDiv w:val="1"/>
      <w:marLeft w:val="0"/>
      <w:marRight w:val="0"/>
      <w:marTop w:val="0"/>
      <w:marBottom w:val="0"/>
      <w:divBdr>
        <w:top w:val="none" w:sz="0" w:space="0" w:color="auto"/>
        <w:left w:val="none" w:sz="0" w:space="0" w:color="auto"/>
        <w:bottom w:val="none" w:sz="0" w:space="0" w:color="auto"/>
        <w:right w:val="none" w:sz="0" w:space="0" w:color="auto"/>
      </w:divBdr>
    </w:div>
    <w:div w:id="1811094116">
      <w:bodyDiv w:val="1"/>
      <w:marLeft w:val="0"/>
      <w:marRight w:val="0"/>
      <w:marTop w:val="0"/>
      <w:marBottom w:val="0"/>
      <w:divBdr>
        <w:top w:val="none" w:sz="0" w:space="0" w:color="auto"/>
        <w:left w:val="none" w:sz="0" w:space="0" w:color="auto"/>
        <w:bottom w:val="none" w:sz="0" w:space="0" w:color="auto"/>
        <w:right w:val="none" w:sz="0" w:space="0" w:color="auto"/>
      </w:divBdr>
    </w:div>
    <w:div w:id="1928612726">
      <w:bodyDiv w:val="1"/>
      <w:marLeft w:val="0"/>
      <w:marRight w:val="0"/>
      <w:marTop w:val="0"/>
      <w:marBottom w:val="0"/>
      <w:divBdr>
        <w:top w:val="none" w:sz="0" w:space="0" w:color="auto"/>
        <w:left w:val="none" w:sz="0" w:space="0" w:color="auto"/>
        <w:bottom w:val="none" w:sz="0" w:space="0" w:color="auto"/>
        <w:right w:val="none" w:sz="0" w:space="0" w:color="auto"/>
      </w:divBdr>
    </w:div>
    <w:div w:id="1951351009">
      <w:bodyDiv w:val="1"/>
      <w:marLeft w:val="0"/>
      <w:marRight w:val="0"/>
      <w:marTop w:val="0"/>
      <w:marBottom w:val="0"/>
      <w:divBdr>
        <w:top w:val="none" w:sz="0" w:space="0" w:color="auto"/>
        <w:left w:val="none" w:sz="0" w:space="0" w:color="auto"/>
        <w:bottom w:val="none" w:sz="0" w:space="0" w:color="auto"/>
        <w:right w:val="none" w:sz="0" w:space="0" w:color="auto"/>
      </w:divBdr>
    </w:div>
    <w:div w:id="20664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6443-B9BE-403D-8BDD-91DD1F70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16</Pages>
  <Words>3927</Words>
  <Characters>22386</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cp:lastPrinted>2023-06-27T14:13:00Z</cp:lastPrinted>
  <dcterms:created xsi:type="dcterms:W3CDTF">2023-02-08T08:27:00Z</dcterms:created>
  <dcterms:modified xsi:type="dcterms:W3CDTF">2023-09-15T06:16:00Z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852038203</vt:i4>
  </property>
</Properties>
</file>